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95A822" w14:textId="5B1DE963" w:rsidR="000F637C" w:rsidRPr="00E46C93" w:rsidRDefault="000F637C" w:rsidP="000F637C">
      <w:pPr>
        <w:pStyle w:val="a4"/>
        <w:tabs>
          <w:tab w:val="left" w:pos="709"/>
          <w:tab w:val="right" w:pos="9639"/>
        </w:tabs>
        <w:wordWrap w:val="0"/>
        <w:spacing w:after="0"/>
        <w:ind w:right="120"/>
        <w:jc w:val="left"/>
        <w:rPr>
          <w:rFonts w:eastAsiaTheme="minorEastAsia" w:cs="Arial"/>
          <w:lang w:eastAsia="ko-KR"/>
        </w:rPr>
      </w:pPr>
      <w:bookmarkStart w:id="0" w:name="_GoBack"/>
      <w:bookmarkEnd w:id="0"/>
      <w:r w:rsidRPr="00E46C93">
        <w:rPr>
          <w:rFonts w:cs="Arial"/>
        </w:rPr>
        <w:t xml:space="preserve">3GPP </w:t>
      </w:r>
      <w:r w:rsidRPr="00E46C93">
        <w:rPr>
          <w:rFonts w:cs="Arial"/>
          <w:lang w:eastAsia="ja-JP"/>
        </w:rPr>
        <w:t xml:space="preserve">TSG-RAN WG2 </w:t>
      </w:r>
      <w:r>
        <w:rPr>
          <w:rFonts w:eastAsiaTheme="minorEastAsia" w:cs="Arial" w:hint="eastAsia"/>
          <w:lang w:eastAsia="ko-KR"/>
        </w:rPr>
        <w:t>NR #98 Meeting</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lang w:eastAsia="ko-KR"/>
        </w:rPr>
        <w:t>R2-</w:t>
      </w:r>
      <w:r w:rsidRPr="00481A30">
        <w:rPr>
          <w:rFonts w:eastAsiaTheme="minorEastAsia" w:cs="Arial"/>
          <w:lang w:eastAsia="ko-KR"/>
        </w:rPr>
        <w:t>17</w:t>
      </w:r>
      <w:r>
        <w:rPr>
          <w:rFonts w:eastAsiaTheme="minorEastAsia" w:cs="Arial" w:hint="eastAsia"/>
          <w:lang w:eastAsia="ko-KR"/>
        </w:rPr>
        <w:t>0</w:t>
      </w:r>
      <w:r w:rsidR="003E6836">
        <w:rPr>
          <w:rFonts w:eastAsiaTheme="minorEastAsia" w:cs="Arial" w:hint="eastAsia"/>
          <w:lang w:eastAsia="ko-KR"/>
        </w:rPr>
        <w:t>4504</w:t>
      </w:r>
    </w:p>
    <w:p w14:paraId="7F601277" w14:textId="77777777" w:rsidR="000F637C" w:rsidRPr="0078631A" w:rsidRDefault="000F637C" w:rsidP="000F637C">
      <w:pPr>
        <w:widowControl w:val="0"/>
        <w:tabs>
          <w:tab w:val="right" w:pos="9639"/>
        </w:tabs>
        <w:spacing w:after="0"/>
        <w:rPr>
          <w:rFonts w:ascii="Arial" w:eastAsiaTheme="minorEastAsia" w:hAnsi="Arial"/>
          <w:b/>
          <w:bCs/>
          <w:sz w:val="24"/>
          <w:lang w:eastAsia="ko-KR"/>
        </w:rPr>
      </w:pPr>
      <w:r>
        <w:rPr>
          <w:rFonts w:ascii="Arial" w:eastAsiaTheme="minorEastAsia" w:hAnsi="Arial" w:hint="eastAsia"/>
          <w:b/>
          <w:bCs/>
          <w:sz w:val="24"/>
          <w:lang w:eastAsia="ko-KR"/>
        </w:rPr>
        <w:t>Hangzhou</w:t>
      </w:r>
      <w:r w:rsidRPr="00216C0F">
        <w:rPr>
          <w:rFonts w:ascii="Arial" w:hAnsi="Arial"/>
          <w:b/>
          <w:bCs/>
          <w:sz w:val="24"/>
          <w:lang w:val="de-DE"/>
        </w:rPr>
        <w:t>,</w:t>
      </w:r>
      <w:r>
        <w:rPr>
          <w:rFonts w:ascii="Arial" w:eastAsiaTheme="minorEastAsia" w:hAnsi="Arial" w:hint="eastAsia"/>
          <w:b/>
          <w:bCs/>
          <w:sz w:val="24"/>
          <w:lang w:val="de-DE" w:eastAsia="ko-KR"/>
        </w:rPr>
        <w:t xml:space="preserve"> China,</w:t>
      </w:r>
      <w:r w:rsidRPr="00216C0F">
        <w:rPr>
          <w:rFonts w:ascii="Arial" w:hAnsi="Arial"/>
          <w:b/>
          <w:bCs/>
          <w:sz w:val="24"/>
          <w:lang w:val="de-DE"/>
        </w:rPr>
        <w:t xml:space="preserve"> </w:t>
      </w:r>
      <w:r>
        <w:rPr>
          <w:rFonts w:ascii="Arial" w:eastAsiaTheme="minorEastAsia" w:hAnsi="Arial" w:hint="eastAsia"/>
          <w:b/>
          <w:bCs/>
          <w:sz w:val="24"/>
          <w:lang w:val="de-DE" w:eastAsia="ko-KR"/>
        </w:rPr>
        <w:t>15</w:t>
      </w:r>
      <w:r>
        <w:rPr>
          <w:rFonts w:ascii="Arial" w:eastAsiaTheme="minorEastAsia" w:hAnsi="Arial" w:hint="eastAsia"/>
          <w:b/>
          <w:bCs/>
          <w:sz w:val="24"/>
          <w:vertAlign w:val="superscript"/>
          <w:lang w:val="de-DE" w:eastAsia="ko-KR"/>
        </w:rPr>
        <w:t>th</w:t>
      </w:r>
      <w:r w:rsidRPr="00216C0F">
        <w:rPr>
          <w:rFonts w:ascii="Arial" w:hAnsi="Arial"/>
          <w:b/>
          <w:bCs/>
          <w:sz w:val="24"/>
          <w:lang w:val="de-DE"/>
        </w:rPr>
        <w:t>-</w:t>
      </w:r>
      <w:r>
        <w:rPr>
          <w:rFonts w:ascii="Arial" w:eastAsiaTheme="minorEastAsia" w:hAnsi="Arial" w:hint="eastAsia"/>
          <w:b/>
          <w:bCs/>
          <w:sz w:val="24"/>
          <w:lang w:val="de-DE" w:eastAsia="ko-KR"/>
        </w:rPr>
        <w:t>19</w:t>
      </w:r>
      <w:r w:rsidRPr="00216C0F">
        <w:rPr>
          <w:rFonts w:ascii="Arial" w:eastAsiaTheme="minorEastAsia" w:hAnsi="Arial" w:hint="eastAsia"/>
          <w:b/>
          <w:bCs/>
          <w:sz w:val="24"/>
          <w:vertAlign w:val="superscript"/>
          <w:lang w:val="de-DE" w:eastAsia="ko-KR"/>
        </w:rPr>
        <w:t>th</w:t>
      </w:r>
      <w:r w:rsidRPr="00216C0F">
        <w:rPr>
          <w:rFonts w:ascii="Arial" w:hAnsi="Arial"/>
          <w:b/>
          <w:bCs/>
          <w:sz w:val="24"/>
          <w:lang w:val="de-DE"/>
        </w:rPr>
        <w:t xml:space="preserve"> </w:t>
      </w:r>
      <w:r>
        <w:rPr>
          <w:rFonts w:ascii="Arial" w:eastAsiaTheme="minorEastAsia" w:hAnsi="Arial" w:hint="eastAsia"/>
          <w:b/>
          <w:bCs/>
          <w:sz w:val="24"/>
          <w:lang w:val="de-DE" w:eastAsia="ko-KR"/>
        </w:rPr>
        <w:t>May</w:t>
      </w:r>
      <w:r>
        <w:rPr>
          <w:rFonts w:ascii="Arial" w:hAnsi="Arial"/>
          <w:b/>
          <w:bCs/>
          <w:sz w:val="24"/>
          <w:lang w:val="de-DE"/>
        </w:rPr>
        <w:t xml:space="preserve"> 201</w:t>
      </w:r>
      <w:r>
        <w:rPr>
          <w:rFonts w:ascii="Arial" w:eastAsiaTheme="minorEastAsia" w:hAnsi="Arial" w:hint="eastAsia"/>
          <w:b/>
          <w:bCs/>
          <w:sz w:val="24"/>
          <w:lang w:val="de-DE" w:eastAsia="ko-KR"/>
        </w:rPr>
        <w:t>7</w:t>
      </w:r>
    </w:p>
    <w:p w14:paraId="006F9F7A" w14:textId="77777777" w:rsidR="00481AF8" w:rsidRPr="00E46C93" w:rsidRDefault="00481AF8" w:rsidP="00A753DF">
      <w:pPr>
        <w:widowControl w:val="0"/>
        <w:tabs>
          <w:tab w:val="right" w:pos="9639"/>
        </w:tabs>
        <w:spacing w:after="0"/>
        <w:jc w:val="both"/>
        <w:rPr>
          <w:rFonts w:ascii="Arial" w:hAnsi="Arial"/>
          <w:b/>
          <w:bCs/>
          <w:sz w:val="24"/>
          <w:lang w:eastAsia="ja-JP"/>
        </w:rPr>
      </w:pPr>
      <w:r w:rsidRPr="00E46C93">
        <w:rPr>
          <w:rFonts w:ascii="Arial" w:hAnsi="Arial"/>
          <w:b/>
          <w:bCs/>
          <w:sz w:val="24"/>
        </w:rPr>
        <w:tab/>
      </w:r>
    </w:p>
    <w:p w14:paraId="5545B188" w14:textId="00F24E7B" w:rsidR="00481AF8" w:rsidRPr="00E46C93" w:rsidRDefault="00481AF8" w:rsidP="00A753DF">
      <w:pPr>
        <w:overflowPunct/>
        <w:autoSpaceDE/>
        <w:autoSpaceDN/>
        <w:adjustRightInd/>
        <w:spacing w:after="120"/>
        <w:ind w:left="1980" w:hanging="1980"/>
        <w:jc w:val="both"/>
        <w:textAlignment w:val="auto"/>
        <w:rPr>
          <w:rFonts w:ascii="Arial" w:eastAsiaTheme="minorEastAsia" w:hAnsi="Arial" w:cs="Arial"/>
          <w:b/>
          <w:bCs/>
          <w:sz w:val="24"/>
          <w:lang w:eastAsia="ko-KR"/>
        </w:rPr>
      </w:pPr>
      <w:r w:rsidRPr="00E46C93">
        <w:rPr>
          <w:rFonts w:ascii="Arial" w:eastAsia="MS Mincho" w:hAnsi="Arial" w:cs="Arial"/>
          <w:b/>
          <w:bCs/>
          <w:sz w:val="24"/>
        </w:rPr>
        <w:t>Agenda item:</w:t>
      </w:r>
      <w:r w:rsidRPr="00E46C93">
        <w:rPr>
          <w:rFonts w:ascii="Arial" w:eastAsia="MS Mincho" w:hAnsi="Arial" w:cs="Arial"/>
          <w:b/>
          <w:bCs/>
          <w:sz w:val="24"/>
        </w:rPr>
        <w:tab/>
      </w:r>
      <w:r w:rsidR="00C6773C">
        <w:rPr>
          <w:rFonts w:ascii="Arial" w:eastAsiaTheme="minorEastAsia" w:hAnsi="Arial" w:cs="Arial" w:hint="eastAsia"/>
          <w:b/>
          <w:bCs/>
          <w:sz w:val="24"/>
          <w:lang w:eastAsia="ko-KR"/>
        </w:rPr>
        <w:t>10.</w:t>
      </w:r>
      <w:r w:rsidR="004D35E8">
        <w:rPr>
          <w:rFonts w:ascii="Arial" w:eastAsiaTheme="minorEastAsia" w:hAnsi="Arial" w:cs="Arial" w:hint="eastAsia"/>
          <w:b/>
          <w:bCs/>
          <w:sz w:val="24"/>
          <w:lang w:eastAsia="ko-KR"/>
        </w:rPr>
        <w:t>3.1.6</w:t>
      </w:r>
      <w:r w:rsidR="000F637C">
        <w:rPr>
          <w:rFonts w:ascii="Arial" w:eastAsiaTheme="minorEastAsia" w:hAnsi="Arial" w:cs="Arial" w:hint="eastAsia"/>
          <w:b/>
          <w:bCs/>
          <w:sz w:val="24"/>
          <w:lang w:eastAsia="ko-KR"/>
        </w:rPr>
        <w:t>.</w:t>
      </w:r>
    </w:p>
    <w:p w14:paraId="6DB8A0AC" w14:textId="77777777" w:rsidR="00481AF8" w:rsidRPr="00E46C93" w:rsidRDefault="00481AF8" w:rsidP="00A753DF">
      <w:pPr>
        <w:tabs>
          <w:tab w:val="left" w:pos="1985"/>
        </w:tabs>
        <w:ind w:left="1985" w:hanging="1985"/>
        <w:jc w:val="both"/>
        <w:rPr>
          <w:rFonts w:ascii="Arial" w:hAnsi="Arial" w:cs="Arial"/>
          <w:b/>
          <w:bCs/>
          <w:sz w:val="24"/>
        </w:rPr>
      </w:pPr>
      <w:r w:rsidRPr="00E46C93">
        <w:rPr>
          <w:rFonts w:ascii="Arial" w:hAnsi="Arial" w:cs="Arial"/>
          <w:b/>
          <w:bCs/>
          <w:sz w:val="24"/>
        </w:rPr>
        <w:t>Source:</w:t>
      </w:r>
      <w:r w:rsidRPr="00E46C93">
        <w:rPr>
          <w:rFonts w:ascii="Arial" w:hAnsi="Arial" w:cs="Arial"/>
          <w:b/>
          <w:bCs/>
          <w:sz w:val="24"/>
        </w:rPr>
        <w:tab/>
        <w:t>Samsung</w:t>
      </w:r>
      <w:r w:rsidRPr="00E46C93">
        <w:rPr>
          <w:rFonts w:ascii="Arial" w:hAnsi="Arial" w:cs="Arial"/>
          <w:b/>
          <w:bCs/>
          <w:sz w:val="24"/>
        </w:rPr>
        <w:tab/>
      </w:r>
    </w:p>
    <w:p w14:paraId="5EF8CBDC" w14:textId="3E86EF9D" w:rsidR="00481AF8" w:rsidRPr="00E46C93" w:rsidRDefault="00481AF8" w:rsidP="00A753DF">
      <w:pPr>
        <w:ind w:left="1985" w:hanging="1985"/>
        <w:jc w:val="both"/>
        <w:rPr>
          <w:rFonts w:ascii="Arial" w:hAnsi="Arial" w:cs="Arial"/>
          <w:b/>
          <w:bCs/>
          <w:sz w:val="24"/>
        </w:rPr>
      </w:pPr>
      <w:r w:rsidRPr="00E46C93">
        <w:rPr>
          <w:rFonts w:ascii="Arial" w:hAnsi="Arial" w:cs="Arial"/>
          <w:b/>
          <w:bCs/>
          <w:sz w:val="24"/>
        </w:rPr>
        <w:t>Title:</w:t>
      </w:r>
      <w:r w:rsidRPr="00E46C93">
        <w:rPr>
          <w:rFonts w:ascii="Arial" w:hAnsi="Arial" w:cs="Arial"/>
          <w:b/>
          <w:bCs/>
          <w:sz w:val="24"/>
        </w:rPr>
        <w:tab/>
      </w:r>
      <w:r w:rsidR="001941F4">
        <w:rPr>
          <w:rFonts w:ascii="Arial" w:eastAsiaTheme="minorEastAsia" w:hAnsi="Arial" w:cs="Arial" w:hint="eastAsia"/>
          <w:b/>
          <w:bCs/>
          <w:sz w:val="24"/>
          <w:lang w:eastAsia="ko-KR"/>
        </w:rPr>
        <w:t>V</w:t>
      </w:r>
      <w:r w:rsidR="000F637C">
        <w:rPr>
          <w:rFonts w:ascii="Arial" w:eastAsiaTheme="minorEastAsia" w:hAnsi="Arial" w:cs="Arial" w:hint="eastAsia"/>
          <w:b/>
          <w:sz w:val="24"/>
          <w:lang w:eastAsia="ko-KR"/>
        </w:rPr>
        <w:t>isibility of numerology</w:t>
      </w:r>
      <w:r w:rsidR="001941F4">
        <w:rPr>
          <w:rFonts w:ascii="Arial" w:eastAsiaTheme="minorEastAsia" w:hAnsi="Arial" w:cs="Arial" w:hint="eastAsia"/>
          <w:b/>
          <w:sz w:val="24"/>
          <w:lang w:eastAsia="ko-KR"/>
        </w:rPr>
        <w:t xml:space="preserve"> for NR MAC functions</w:t>
      </w:r>
    </w:p>
    <w:p w14:paraId="09B1ADFD" w14:textId="77777777" w:rsidR="00481AF8" w:rsidRPr="00E46C93" w:rsidRDefault="00481AF8" w:rsidP="00A753DF">
      <w:pPr>
        <w:ind w:left="1980" w:hanging="1980"/>
        <w:jc w:val="both"/>
        <w:rPr>
          <w:rFonts w:ascii="Arial" w:hAnsi="Arial" w:cs="Arial"/>
          <w:b/>
          <w:bCs/>
          <w:sz w:val="24"/>
        </w:rPr>
      </w:pPr>
      <w:r w:rsidRPr="00E46C93">
        <w:rPr>
          <w:rFonts w:ascii="Arial" w:hAnsi="Arial" w:cs="Arial"/>
          <w:b/>
          <w:bCs/>
          <w:sz w:val="24"/>
        </w:rPr>
        <w:t>Document for:</w:t>
      </w:r>
      <w:r w:rsidRPr="00E46C93">
        <w:rPr>
          <w:rFonts w:ascii="Arial" w:hAnsi="Arial" w:cs="Arial"/>
          <w:b/>
          <w:bCs/>
          <w:sz w:val="24"/>
        </w:rPr>
        <w:tab/>
        <w:t>Discussion &amp; Decision</w:t>
      </w:r>
    </w:p>
    <w:p w14:paraId="006C6814" w14:textId="77777777" w:rsidR="00481AF8" w:rsidRPr="00E46C93" w:rsidRDefault="008A25FD" w:rsidP="00A753DF">
      <w:pPr>
        <w:keepNext/>
        <w:keepLines/>
        <w:pBdr>
          <w:top w:val="single" w:sz="12" w:space="3" w:color="auto"/>
        </w:pBdr>
        <w:spacing w:before="240"/>
        <w:ind w:left="432" w:hanging="432"/>
        <w:jc w:val="both"/>
        <w:outlineLvl w:val="0"/>
        <w:rPr>
          <w:rFonts w:ascii="Arial" w:eastAsia="SimSun" w:hAnsi="Arial"/>
          <w:sz w:val="36"/>
        </w:rPr>
      </w:pPr>
      <w:r w:rsidRPr="00E46C93">
        <w:rPr>
          <w:rFonts w:ascii="Arial" w:eastAsiaTheme="minorEastAsia" w:hAnsi="Arial"/>
          <w:sz w:val="36"/>
          <w:lang w:eastAsia="ko-KR"/>
        </w:rPr>
        <w:t>1.</w:t>
      </w:r>
      <w:r w:rsidRPr="00E46C93">
        <w:rPr>
          <w:rFonts w:ascii="Arial" w:eastAsia="SimSun" w:hAnsi="Arial"/>
          <w:sz w:val="36"/>
        </w:rPr>
        <w:t xml:space="preserve"> </w:t>
      </w:r>
      <w:r w:rsidR="00481AF8" w:rsidRPr="00E46C93">
        <w:rPr>
          <w:rFonts w:ascii="Arial" w:eastAsia="SimSun" w:hAnsi="Arial"/>
          <w:sz w:val="36"/>
        </w:rPr>
        <w:t>Introduction</w:t>
      </w:r>
    </w:p>
    <w:p w14:paraId="59E17E56" w14:textId="047508A2" w:rsidR="00CA03B8" w:rsidRDefault="00035280" w:rsidP="00A753DF">
      <w:pPr>
        <w:spacing w:after="120"/>
        <w:jc w:val="both"/>
        <w:rPr>
          <w:rFonts w:eastAsiaTheme="minorEastAsia"/>
          <w:lang w:eastAsia="ko-KR"/>
        </w:rPr>
      </w:pPr>
      <w:r>
        <w:t>RAN#7</w:t>
      </w:r>
      <w:r>
        <w:rPr>
          <w:rFonts w:eastAsiaTheme="minorEastAsia" w:hint="eastAsia"/>
          <w:lang w:eastAsia="ko-KR"/>
        </w:rPr>
        <w:t>5</w:t>
      </w:r>
      <w:r w:rsidR="00CA03B8" w:rsidRPr="00E46C93">
        <w:t xml:space="preserve"> in March approved a 5G </w:t>
      </w:r>
      <w:r>
        <w:rPr>
          <w:rFonts w:eastAsiaTheme="minorEastAsia" w:hint="eastAsia"/>
          <w:lang w:eastAsia="ko-KR"/>
        </w:rPr>
        <w:t>W</w:t>
      </w:r>
      <w:r w:rsidR="00CA03B8" w:rsidRPr="00E46C93">
        <w:t xml:space="preserve">ID [1] on New Radio (NR) access technology, which targets a unified framework for traffic with diverse </w:t>
      </w:r>
      <w:proofErr w:type="spellStart"/>
      <w:r w:rsidR="00CA03B8" w:rsidRPr="00E46C93">
        <w:t>QoS</w:t>
      </w:r>
      <w:proofErr w:type="spellEnd"/>
      <w:r w:rsidR="00CA03B8" w:rsidRPr="00E46C93">
        <w:t xml:space="preserve"> requirements e.g. enhanced mobile broadband (</w:t>
      </w:r>
      <w:proofErr w:type="spellStart"/>
      <w:r w:rsidR="00CA03B8" w:rsidRPr="00E46C93">
        <w:t>eMBB</w:t>
      </w:r>
      <w:proofErr w:type="spellEnd"/>
      <w:r w:rsidR="00CA03B8" w:rsidRPr="00E46C93">
        <w:t>), massive machine-type-communications (</w:t>
      </w:r>
      <w:proofErr w:type="spellStart"/>
      <w:r w:rsidR="00CA03B8" w:rsidRPr="00E46C93">
        <w:t>mMTC</w:t>
      </w:r>
      <w:proofErr w:type="spellEnd"/>
      <w:r w:rsidR="00CA03B8" w:rsidRPr="00E46C93">
        <w:t>), ultra-reliable and low latency communications (URLLC).</w:t>
      </w:r>
    </w:p>
    <w:p w14:paraId="3AB8967D" w14:textId="0E043774" w:rsidR="005666AE" w:rsidRDefault="00572233" w:rsidP="00A753DF">
      <w:pPr>
        <w:spacing w:after="120"/>
        <w:jc w:val="both"/>
        <w:rPr>
          <w:rFonts w:eastAsiaTheme="minorEastAsia"/>
          <w:lang w:eastAsia="ko-KR"/>
        </w:rPr>
      </w:pPr>
      <w:r>
        <w:rPr>
          <w:rFonts w:eastAsiaTheme="minorEastAsia"/>
          <w:lang w:eastAsia="ko-KR"/>
        </w:rPr>
        <w:t>D</w:t>
      </w:r>
      <w:r w:rsidR="00C320CA">
        <w:rPr>
          <w:rFonts w:eastAsiaTheme="minorEastAsia" w:hint="eastAsia"/>
          <w:lang w:eastAsia="ko-KR"/>
        </w:rPr>
        <w:t>uring RAN</w:t>
      </w:r>
      <w:r>
        <w:rPr>
          <w:rFonts w:eastAsiaTheme="minorEastAsia" w:hint="eastAsia"/>
          <w:lang w:eastAsia="ko-KR"/>
        </w:rPr>
        <w:t>2</w:t>
      </w:r>
      <w:r w:rsidR="005666AE">
        <w:rPr>
          <w:rFonts w:eastAsiaTheme="minorEastAsia" w:hint="eastAsia"/>
          <w:lang w:eastAsia="ko-KR"/>
        </w:rPr>
        <w:t xml:space="preserve"> </w:t>
      </w:r>
      <w:r w:rsidR="005666AE" w:rsidRPr="005666AE">
        <w:rPr>
          <w:rFonts w:eastAsiaTheme="minorEastAsia"/>
          <w:lang w:eastAsia="ko-KR"/>
        </w:rPr>
        <w:t>meeting</w:t>
      </w:r>
      <w:r w:rsidR="00D213EE">
        <w:rPr>
          <w:rFonts w:eastAsiaTheme="minorEastAsia" w:hint="eastAsia"/>
          <w:lang w:eastAsia="ko-KR"/>
        </w:rPr>
        <w:t>s</w:t>
      </w:r>
      <w:r>
        <w:rPr>
          <w:rFonts w:eastAsiaTheme="minorEastAsia" w:hint="eastAsia"/>
          <w:lang w:eastAsia="ko-KR"/>
        </w:rPr>
        <w:t xml:space="preserve"> in SI</w:t>
      </w:r>
      <w:r w:rsidR="009F7D3B">
        <w:rPr>
          <w:rFonts w:eastAsiaTheme="minorEastAsia" w:hint="eastAsia"/>
          <w:lang w:eastAsia="ko-KR"/>
        </w:rPr>
        <w:t>/WI</w:t>
      </w:r>
      <w:r>
        <w:rPr>
          <w:rFonts w:eastAsiaTheme="minorEastAsia" w:hint="eastAsia"/>
          <w:lang w:eastAsia="ko-KR"/>
        </w:rPr>
        <w:t xml:space="preserve"> phase</w:t>
      </w:r>
      <w:r w:rsidR="005666AE" w:rsidRPr="005666AE">
        <w:rPr>
          <w:rFonts w:eastAsiaTheme="minorEastAsia"/>
          <w:lang w:eastAsia="ko-KR"/>
        </w:rPr>
        <w:t>, the following agreements</w:t>
      </w:r>
      <w:r w:rsidR="00C320CA">
        <w:rPr>
          <w:rFonts w:eastAsiaTheme="minorEastAsia" w:hint="eastAsia"/>
          <w:lang w:eastAsia="ko-KR"/>
        </w:rPr>
        <w:t xml:space="preserve"> related to numerology</w:t>
      </w:r>
      <w:r w:rsidR="009F7D3B">
        <w:rPr>
          <w:rFonts w:eastAsiaTheme="minorEastAsia" w:hint="eastAsia"/>
          <w:lang w:eastAsia="ko-KR"/>
        </w:rPr>
        <w:t xml:space="preserve"> </w:t>
      </w:r>
      <w:r w:rsidR="005666AE" w:rsidRPr="005666AE">
        <w:rPr>
          <w:rFonts w:eastAsiaTheme="minorEastAsia"/>
          <w:lang w:eastAsia="ko-KR"/>
        </w:rPr>
        <w:t xml:space="preserve">were achieved </w:t>
      </w:r>
      <w:r w:rsidR="002E371D">
        <w:rPr>
          <w:rFonts w:eastAsiaTheme="minorEastAsia" w:hint="eastAsia"/>
          <w:lang w:eastAsia="ko-KR"/>
        </w:rPr>
        <w:t>in</w:t>
      </w:r>
      <w:r w:rsidR="005666AE" w:rsidRPr="005666AE">
        <w:rPr>
          <w:rFonts w:eastAsiaTheme="minorEastAsia"/>
          <w:lang w:eastAsia="ko-KR"/>
        </w:rPr>
        <w:t xml:space="preserve"> NR</w:t>
      </w:r>
      <w:r w:rsidR="009F7D3B">
        <w:rPr>
          <w:rFonts w:eastAsiaTheme="minorEastAsia" w:hint="eastAsia"/>
          <w:lang w:eastAsia="ko-KR"/>
        </w:rPr>
        <w:t>.</w:t>
      </w:r>
    </w:p>
    <w:p w14:paraId="5B3B988E" w14:textId="2C095346" w:rsidR="005536ED" w:rsidRDefault="007A7408" w:rsidP="00A753DF">
      <w:pPr>
        <w:autoSpaceDE/>
        <w:autoSpaceDN/>
        <w:spacing w:before="75" w:after="75"/>
        <w:jc w:val="both"/>
        <w:rPr>
          <w:rFonts w:eastAsiaTheme="minorEastAsia"/>
          <w:lang w:eastAsia="ko-KR"/>
        </w:rPr>
      </w:pPr>
      <w:r>
        <w:rPr>
          <w:rFonts w:eastAsiaTheme="minorEastAsia" w:hint="eastAsia"/>
          <w:lang w:eastAsia="ko-KR"/>
        </w:rPr>
        <w:t>-------------------------------------------------------------------------------------------------------------------------------------------</w:t>
      </w:r>
    </w:p>
    <w:p w14:paraId="1252EC19" w14:textId="3C6D2960" w:rsidR="00E65019" w:rsidRPr="00C62BD4" w:rsidRDefault="00E65019" w:rsidP="00E65019">
      <w:pPr>
        <w:pStyle w:val="af0"/>
        <w:spacing w:before="0" w:beforeAutospacing="0" w:after="0" w:afterAutospacing="0"/>
        <w:rPr>
          <w:rFonts w:eastAsiaTheme="minorEastAsia"/>
        </w:rPr>
      </w:pPr>
      <w:r>
        <w:rPr>
          <w:rFonts w:ascii="Times New Roman" w:eastAsia="맑은 고딕" w:hAnsi="Times New Roman" w:cs="Times New Roman"/>
          <w:sz w:val="20"/>
          <w:szCs w:val="20"/>
          <w:shd w:val="clear" w:color="auto" w:fill="32CD32"/>
          <w:lang w:val="en-GB"/>
        </w:rPr>
        <w:t>RAN</w:t>
      </w:r>
      <w:r>
        <w:rPr>
          <w:rFonts w:ascii="Times New Roman" w:eastAsia="맑은 고딕" w:hAnsi="Times New Roman" w:cs="Times New Roman" w:hint="eastAsia"/>
          <w:sz w:val="20"/>
          <w:szCs w:val="20"/>
          <w:shd w:val="clear" w:color="auto" w:fill="32CD32"/>
          <w:lang w:val="en-GB"/>
        </w:rPr>
        <w:t>2</w:t>
      </w:r>
      <w:r w:rsidRPr="003C3EE3">
        <w:rPr>
          <w:rFonts w:ascii="Times New Roman" w:eastAsia="맑은 고딕" w:hAnsi="Times New Roman" w:cs="Times New Roman"/>
          <w:sz w:val="20"/>
          <w:szCs w:val="20"/>
          <w:shd w:val="clear" w:color="auto" w:fill="32CD32"/>
          <w:lang w:val="en-GB"/>
        </w:rPr>
        <w:t xml:space="preserve"> Agreements</w:t>
      </w:r>
      <w:r>
        <w:rPr>
          <w:rFonts w:ascii="Times New Roman" w:eastAsia="맑은 고딕" w:hAnsi="Times New Roman" w:cs="Times New Roman" w:hint="eastAsia"/>
          <w:sz w:val="20"/>
          <w:szCs w:val="20"/>
          <w:shd w:val="clear" w:color="auto" w:fill="32CD32"/>
          <w:lang w:val="en-GB"/>
        </w:rPr>
        <w:t xml:space="preserve"> (#96)</w:t>
      </w:r>
    </w:p>
    <w:p w14:paraId="1EE82CE3" w14:textId="77777777" w:rsidR="00E65019" w:rsidRPr="005827DF" w:rsidRDefault="00E65019" w:rsidP="00E65019">
      <w:pPr>
        <w:pStyle w:val="Doc-text2"/>
        <w:pBdr>
          <w:top w:val="single" w:sz="4" w:space="1" w:color="auto"/>
          <w:left w:val="single" w:sz="4" w:space="4" w:color="auto"/>
          <w:bottom w:val="single" w:sz="4" w:space="1" w:color="auto"/>
          <w:right w:val="single" w:sz="4" w:space="4" w:color="auto"/>
        </w:pBdr>
        <w:ind w:left="726"/>
        <w:rPr>
          <w:szCs w:val="20"/>
        </w:rPr>
      </w:pPr>
      <w:r w:rsidRPr="005827DF">
        <w:rPr>
          <w:szCs w:val="20"/>
        </w:rPr>
        <w:t>Agreements</w:t>
      </w:r>
    </w:p>
    <w:p w14:paraId="4C0EB2BE" w14:textId="77777777" w:rsidR="00E65019" w:rsidRPr="005827DF" w:rsidRDefault="00E65019" w:rsidP="00E65019">
      <w:pPr>
        <w:pStyle w:val="Doc-text2"/>
        <w:pBdr>
          <w:top w:val="single" w:sz="4" w:space="1" w:color="auto"/>
          <w:left w:val="single" w:sz="4" w:space="4" w:color="auto"/>
          <w:bottom w:val="single" w:sz="4" w:space="1" w:color="auto"/>
          <w:right w:val="single" w:sz="4" w:space="4" w:color="auto"/>
        </w:pBdr>
        <w:ind w:left="726"/>
        <w:rPr>
          <w:szCs w:val="20"/>
        </w:rPr>
      </w:pPr>
      <w:r w:rsidRPr="005827DF">
        <w:rPr>
          <w:szCs w:val="20"/>
        </w:rPr>
        <w:t>1</w:t>
      </w:r>
      <w:r w:rsidRPr="005827DF">
        <w:rPr>
          <w:szCs w:val="20"/>
        </w:rPr>
        <w:tab/>
        <w:t xml:space="preserve">A radio bearer can be configured by the network to be mapped to one or more numerology/TTI </w:t>
      </w:r>
      <w:proofErr w:type="gramStart"/>
      <w:r w:rsidRPr="005827DF">
        <w:rPr>
          <w:szCs w:val="20"/>
        </w:rPr>
        <w:t>duration</w:t>
      </w:r>
      <w:proofErr w:type="gramEnd"/>
      <w:r w:rsidRPr="005827DF">
        <w:rPr>
          <w:szCs w:val="20"/>
        </w:rPr>
        <w:t>.</w:t>
      </w:r>
    </w:p>
    <w:p w14:paraId="6AEBF84A" w14:textId="77777777" w:rsidR="00E65019" w:rsidRPr="005827DF" w:rsidRDefault="00E65019" w:rsidP="00E65019">
      <w:pPr>
        <w:pStyle w:val="Doc-text2"/>
        <w:pBdr>
          <w:top w:val="single" w:sz="4" w:space="1" w:color="auto"/>
          <w:left w:val="single" w:sz="4" w:space="4" w:color="auto"/>
          <w:bottom w:val="single" w:sz="4" w:space="1" w:color="auto"/>
          <w:right w:val="single" w:sz="4" w:space="4" w:color="auto"/>
        </w:pBdr>
        <w:ind w:left="726"/>
        <w:rPr>
          <w:szCs w:val="20"/>
        </w:rPr>
      </w:pPr>
    </w:p>
    <w:p w14:paraId="79A123D8" w14:textId="77777777" w:rsidR="00E65019" w:rsidRPr="005827DF" w:rsidRDefault="00E65019" w:rsidP="00E65019">
      <w:pPr>
        <w:pStyle w:val="Doc-text2"/>
        <w:pBdr>
          <w:top w:val="single" w:sz="4" w:space="1" w:color="auto"/>
          <w:left w:val="single" w:sz="4" w:space="4" w:color="auto"/>
          <w:bottom w:val="single" w:sz="4" w:space="1" w:color="auto"/>
          <w:right w:val="single" w:sz="4" w:space="4" w:color="auto"/>
        </w:pBdr>
        <w:ind w:left="726"/>
        <w:rPr>
          <w:szCs w:val="20"/>
        </w:rPr>
      </w:pPr>
      <w:r w:rsidRPr="005827DF">
        <w:rPr>
          <w:szCs w:val="20"/>
        </w:rPr>
        <w:t>FFS: Whether a single MAC entity can support one or more numerology/TTI durations (</w:t>
      </w:r>
      <w:proofErr w:type="spellStart"/>
      <w:r w:rsidRPr="005827DF">
        <w:rPr>
          <w:szCs w:val="20"/>
        </w:rPr>
        <w:t>modelling</w:t>
      </w:r>
      <w:proofErr w:type="spellEnd"/>
      <w:r w:rsidRPr="005827DF">
        <w:rPr>
          <w:szCs w:val="20"/>
        </w:rPr>
        <w:t xml:space="preserve"> issue)</w:t>
      </w:r>
    </w:p>
    <w:p w14:paraId="35E90424" w14:textId="77777777" w:rsidR="00E65019" w:rsidRPr="005827DF" w:rsidRDefault="00E65019" w:rsidP="00E65019">
      <w:pPr>
        <w:pStyle w:val="Doc-text2"/>
        <w:pBdr>
          <w:top w:val="single" w:sz="4" w:space="1" w:color="auto"/>
          <w:left w:val="single" w:sz="4" w:space="4" w:color="auto"/>
          <w:bottom w:val="single" w:sz="4" w:space="1" w:color="auto"/>
          <w:right w:val="single" w:sz="4" w:space="4" w:color="auto"/>
        </w:pBdr>
        <w:ind w:left="726"/>
        <w:rPr>
          <w:szCs w:val="20"/>
        </w:rPr>
      </w:pPr>
      <w:r w:rsidRPr="005827DF">
        <w:rPr>
          <w:szCs w:val="20"/>
        </w:rPr>
        <w:t>FFS: Whether a single logical channel can be mapped to one or more numerology/TTI duration.</w:t>
      </w:r>
    </w:p>
    <w:p w14:paraId="4750977E" w14:textId="77777777" w:rsidR="00E65019" w:rsidRPr="005827DF" w:rsidRDefault="00E65019" w:rsidP="00E65019">
      <w:pPr>
        <w:pStyle w:val="Doc-text2"/>
        <w:pBdr>
          <w:top w:val="single" w:sz="4" w:space="1" w:color="auto"/>
          <w:left w:val="single" w:sz="4" w:space="4" w:color="auto"/>
          <w:bottom w:val="single" w:sz="4" w:space="1" w:color="auto"/>
          <w:right w:val="single" w:sz="4" w:space="4" w:color="auto"/>
        </w:pBdr>
        <w:ind w:left="726"/>
        <w:rPr>
          <w:szCs w:val="20"/>
        </w:rPr>
      </w:pPr>
      <w:r w:rsidRPr="005827DF">
        <w:rPr>
          <w:szCs w:val="20"/>
        </w:rPr>
        <w:t>FFS: Whether a single HARQ entity can support one or more numerology/TTI duration</w:t>
      </w:r>
    </w:p>
    <w:p w14:paraId="792F4659" w14:textId="77777777" w:rsidR="00E65019" w:rsidRDefault="00E65019" w:rsidP="00E65019">
      <w:pPr>
        <w:pStyle w:val="af0"/>
        <w:spacing w:before="0" w:beforeAutospacing="0" w:after="0" w:afterAutospacing="0"/>
        <w:rPr>
          <w:rFonts w:ascii="Times New Roman" w:eastAsia="맑은 고딕" w:hAnsi="Times New Roman" w:cs="Times New Roman"/>
          <w:sz w:val="20"/>
          <w:szCs w:val="20"/>
          <w:shd w:val="clear" w:color="auto" w:fill="32CD32"/>
          <w:lang w:val="en-GB"/>
        </w:rPr>
      </w:pPr>
    </w:p>
    <w:p w14:paraId="33986A35" w14:textId="1D6A6721" w:rsidR="00E65019" w:rsidRPr="00C62BD4" w:rsidRDefault="00E65019" w:rsidP="00E65019">
      <w:pPr>
        <w:pStyle w:val="af0"/>
        <w:spacing w:before="0" w:beforeAutospacing="0" w:after="0" w:afterAutospacing="0"/>
        <w:rPr>
          <w:rFonts w:eastAsiaTheme="minorEastAsia"/>
        </w:rPr>
      </w:pPr>
      <w:r>
        <w:rPr>
          <w:rFonts w:ascii="Times New Roman" w:eastAsia="맑은 고딕" w:hAnsi="Times New Roman" w:cs="Times New Roman"/>
          <w:sz w:val="20"/>
          <w:szCs w:val="20"/>
          <w:shd w:val="clear" w:color="auto" w:fill="32CD32"/>
          <w:lang w:val="en-GB"/>
        </w:rPr>
        <w:t>RAN</w:t>
      </w:r>
      <w:r>
        <w:rPr>
          <w:rFonts w:ascii="Times New Roman" w:eastAsia="맑은 고딕" w:hAnsi="Times New Roman" w:cs="Times New Roman" w:hint="eastAsia"/>
          <w:sz w:val="20"/>
          <w:szCs w:val="20"/>
          <w:shd w:val="clear" w:color="auto" w:fill="32CD32"/>
          <w:lang w:val="en-GB"/>
        </w:rPr>
        <w:t>2</w:t>
      </w:r>
      <w:r w:rsidRPr="003C3EE3">
        <w:rPr>
          <w:rFonts w:ascii="Times New Roman" w:eastAsia="맑은 고딕" w:hAnsi="Times New Roman" w:cs="Times New Roman"/>
          <w:sz w:val="20"/>
          <w:szCs w:val="20"/>
          <w:shd w:val="clear" w:color="auto" w:fill="32CD32"/>
          <w:lang w:val="en-GB"/>
        </w:rPr>
        <w:t xml:space="preserve"> Agreements</w:t>
      </w:r>
      <w:r>
        <w:rPr>
          <w:rFonts w:ascii="Times New Roman" w:eastAsia="맑은 고딕" w:hAnsi="Times New Roman" w:cs="Times New Roman" w:hint="eastAsia"/>
          <w:sz w:val="20"/>
          <w:szCs w:val="20"/>
          <w:shd w:val="clear" w:color="auto" w:fill="32CD32"/>
          <w:lang w:val="en-GB"/>
        </w:rPr>
        <w:t xml:space="preserve"> (AH#1)</w:t>
      </w:r>
    </w:p>
    <w:p w14:paraId="53F22267" w14:textId="77777777" w:rsidR="00E65019" w:rsidRDefault="00E65019" w:rsidP="00E65019">
      <w:pPr>
        <w:pStyle w:val="Doc-text2"/>
        <w:pBdr>
          <w:top w:val="single" w:sz="4" w:space="1" w:color="auto"/>
          <w:left w:val="single" w:sz="4" w:space="23" w:color="auto"/>
          <w:bottom w:val="single" w:sz="4" w:space="1" w:color="auto"/>
          <w:right w:val="single" w:sz="4" w:space="4" w:color="auto"/>
        </w:pBdr>
        <w:ind w:left="1083"/>
      </w:pPr>
      <w:r>
        <w:t>Agreements</w:t>
      </w:r>
    </w:p>
    <w:p w14:paraId="0B1EA80E" w14:textId="77777777" w:rsidR="00E65019" w:rsidRDefault="00E65019" w:rsidP="00E65019">
      <w:pPr>
        <w:pStyle w:val="Doc-text2"/>
        <w:pBdr>
          <w:top w:val="single" w:sz="4" w:space="1" w:color="auto"/>
          <w:left w:val="single" w:sz="4" w:space="23" w:color="auto"/>
          <w:bottom w:val="single" w:sz="4" w:space="1" w:color="auto"/>
          <w:right w:val="single" w:sz="4" w:space="4" w:color="auto"/>
        </w:pBdr>
        <w:ind w:left="1083"/>
      </w:pPr>
      <w:r>
        <w:t xml:space="preserve">1: a single logical channel can be mapped to one or more numerology/TTI duration. </w:t>
      </w:r>
    </w:p>
    <w:p w14:paraId="3221E45F" w14:textId="77777777" w:rsidR="00E65019" w:rsidRDefault="00E65019" w:rsidP="00E65019">
      <w:pPr>
        <w:pStyle w:val="Doc-text2"/>
        <w:pBdr>
          <w:top w:val="single" w:sz="4" w:space="1" w:color="auto"/>
          <w:left w:val="single" w:sz="4" w:space="23" w:color="auto"/>
          <w:bottom w:val="single" w:sz="4" w:space="1" w:color="auto"/>
          <w:right w:val="single" w:sz="4" w:space="4" w:color="auto"/>
        </w:pBdr>
        <w:ind w:left="1083"/>
      </w:pPr>
      <w:r>
        <w:t xml:space="preserve">2: ARQ can be performed on any numerologies/TTI lengths that the LCH is mapped to. </w:t>
      </w:r>
    </w:p>
    <w:p w14:paraId="5942EEB2" w14:textId="77777777" w:rsidR="00E65019" w:rsidRDefault="00E65019" w:rsidP="00E65019">
      <w:pPr>
        <w:pStyle w:val="Doc-text2"/>
        <w:pBdr>
          <w:top w:val="single" w:sz="4" w:space="1" w:color="auto"/>
          <w:left w:val="single" w:sz="4" w:space="23" w:color="auto"/>
          <w:bottom w:val="single" w:sz="4" w:space="1" w:color="auto"/>
          <w:right w:val="single" w:sz="4" w:space="4" w:color="auto"/>
        </w:pBdr>
        <w:ind w:left="1083"/>
      </w:pPr>
      <w:r>
        <w:t>3: The RLC configuration is per logical channel without dependency on numerology/TTI length.</w:t>
      </w:r>
    </w:p>
    <w:p w14:paraId="77CC08DD" w14:textId="77777777" w:rsidR="00E65019" w:rsidRDefault="00E65019" w:rsidP="00E65019">
      <w:pPr>
        <w:pStyle w:val="Doc-text2"/>
        <w:pBdr>
          <w:top w:val="single" w:sz="4" w:space="1" w:color="auto"/>
          <w:left w:val="single" w:sz="4" w:space="23" w:color="auto"/>
          <w:bottom w:val="single" w:sz="4" w:space="1" w:color="auto"/>
          <w:right w:val="single" w:sz="4" w:space="4" w:color="auto"/>
        </w:pBdr>
        <w:ind w:left="1083"/>
      </w:pPr>
      <w:r>
        <w:t>4: Logical channel to numerology/TTI length mapping can be reconfigured via RRC reconfiguration.</w:t>
      </w:r>
    </w:p>
    <w:p w14:paraId="697CFD32" w14:textId="77777777" w:rsidR="00E65019" w:rsidRDefault="00E65019" w:rsidP="00E65019">
      <w:pPr>
        <w:pStyle w:val="Doc-text2"/>
        <w:pBdr>
          <w:top w:val="single" w:sz="4" w:space="1" w:color="auto"/>
          <w:left w:val="single" w:sz="4" w:space="23" w:color="auto"/>
          <w:bottom w:val="single" w:sz="4" w:space="1" w:color="auto"/>
          <w:right w:val="single" w:sz="4" w:space="4" w:color="auto"/>
        </w:pBdr>
        <w:ind w:left="1083"/>
      </w:pPr>
      <w:r>
        <w:t>5:</w:t>
      </w:r>
      <w:r>
        <w:tab/>
        <w:t xml:space="preserve">RAN2 will leave RAN1 to decide whether HARQ retransmission can be performed across different numerologies and/or TTI durations. </w:t>
      </w:r>
    </w:p>
    <w:p w14:paraId="7B0A4B31" w14:textId="77777777" w:rsidR="00E65019" w:rsidRDefault="00E65019" w:rsidP="00E65019">
      <w:pPr>
        <w:pStyle w:val="Doc-text2"/>
        <w:pBdr>
          <w:top w:val="single" w:sz="4" w:space="1" w:color="auto"/>
          <w:left w:val="single" w:sz="4" w:space="23" w:color="auto"/>
          <w:bottom w:val="single" w:sz="4" w:space="1" w:color="auto"/>
          <w:right w:val="single" w:sz="4" w:space="4" w:color="auto"/>
        </w:pBdr>
        <w:ind w:left="1083"/>
      </w:pPr>
      <w:r>
        <w:t>6: wait for more details from RAN1 to decide whether HARQ configuration, if any, needs to be numerology/TTI duration specific.</w:t>
      </w:r>
    </w:p>
    <w:p w14:paraId="54F38372" w14:textId="77777777" w:rsidR="00E65019" w:rsidRDefault="00E65019" w:rsidP="00E65019">
      <w:pPr>
        <w:pStyle w:val="Doc-text2"/>
        <w:pBdr>
          <w:top w:val="single" w:sz="4" w:space="1" w:color="auto"/>
          <w:left w:val="single" w:sz="4" w:space="23" w:color="auto"/>
          <w:bottom w:val="single" w:sz="4" w:space="1" w:color="auto"/>
          <w:right w:val="single" w:sz="4" w:space="4" w:color="auto"/>
        </w:pBdr>
        <w:ind w:left="1083"/>
      </w:pPr>
      <w:r>
        <w:t xml:space="preserve">7: a single MAC entity can support one or more numerology/TTI durations. </w:t>
      </w:r>
    </w:p>
    <w:p w14:paraId="1D0694CB" w14:textId="77777777" w:rsidR="00E65019" w:rsidRDefault="00E65019" w:rsidP="00E65019">
      <w:pPr>
        <w:pStyle w:val="Doc-text2"/>
        <w:pBdr>
          <w:top w:val="single" w:sz="4" w:space="1" w:color="auto"/>
          <w:left w:val="single" w:sz="4" w:space="23" w:color="auto"/>
          <w:bottom w:val="single" w:sz="4" w:space="1" w:color="auto"/>
          <w:right w:val="single" w:sz="4" w:space="4" w:color="auto"/>
        </w:pBdr>
        <w:ind w:left="1083"/>
      </w:pPr>
      <w:r>
        <w:t>8: LCP takes into account the mapping of logical channel to one or more numerology/TTI duration. Details of LCP will be discussed in the WI phase</w:t>
      </w:r>
    </w:p>
    <w:p w14:paraId="7A8A7DD5" w14:textId="77777777" w:rsidR="00E65019" w:rsidRDefault="00E65019" w:rsidP="00A753DF">
      <w:pPr>
        <w:autoSpaceDE/>
        <w:autoSpaceDN/>
        <w:spacing w:before="75" w:after="75"/>
        <w:jc w:val="both"/>
        <w:rPr>
          <w:rFonts w:eastAsiaTheme="minorEastAsia"/>
          <w:lang w:eastAsia="ko-KR"/>
        </w:rPr>
      </w:pPr>
    </w:p>
    <w:p w14:paraId="34469488" w14:textId="77777777" w:rsidR="002E05DD" w:rsidRPr="00C62BD4" w:rsidRDefault="002E05DD" w:rsidP="002E05DD">
      <w:pPr>
        <w:pStyle w:val="af0"/>
        <w:spacing w:before="0" w:beforeAutospacing="0" w:after="0" w:afterAutospacing="0"/>
        <w:rPr>
          <w:rFonts w:eastAsiaTheme="minorEastAsia"/>
        </w:rPr>
      </w:pPr>
      <w:r>
        <w:rPr>
          <w:rFonts w:ascii="Times New Roman" w:eastAsia="맑은 고딕" w:hAnsi="Times New Roman" w:cs="Times New Roman"/>
          <w:sz w:val="20"/>
          <w:szCs w:val="20"/>
          <w:shd w:val="clear" w:color="auto" w:fill="32CD32"/>
          <w:lang w:val="en-GB"/>
        </w:rPr>
        <w:t>RAN</w:t>
      </w:r>
      <w:r>
        <w:rPr>
          <w:rFonts w:ascii="Times New Roman" w:eastAsia="맑은 고딕" w:hAnsi="Times New Roman" w:cs="Times New Roman" w:hint="eastAsia"/>
          <w:sz w:val="20"/>
          <w:szCs w:val="20"/>
          <w:shd w:val="clear" w:color="auto" w:fill="32CD32"/>
          <w:lang w:val="en-GB"/>
        </w:rPr>
        <w:t>2</w:t>
      </w:r>
      <w:r w:rsidRPr="003C3EE3">
        <w:rPr>
          <w:rFonts w:ascii="Times New Roman" w:eastAsia="맑은 고딕" w:hAnsi="Times New Roman" w:cs="Times New Roman"/>
          <w:sz w:val="20"/>
          <w:szCs w:val="20"/>
          <w:shd w:val="clear" w:color="auto" w:fill="32CD32"/>
          <w:lang w:val="en-GB"/>
        </w:rPr>
        <w:t xml:space="preserve"> Agreements</w:t>
      </w:r>
      <w:r>
        <w:rPr>
          <w:rFonts w:ascii="Times New Roman" w:eastAsia="맑은 고딕" w:hAnsi="Times New Roman" w:cs="Times New Roman" w:hint="eastAsia"/>
          <w:sz w:val="20"/>
          <w:szCs w:val="20"/>
          <w:shd w:val="clear" w:color="auto" w:fill="32CD32"/>
          <w:lang w:val="en-GB"/>
        </w:rPr>
        <w:t xml:space="preserve"> (#97b)</w:t>
      </w:r>
    </w:p>
    <w:p w14:paraId="3DA2FB90" w14:textId="77777777" w:rsidR="002E05DD" w:rsidRPr="002E05DD" w:rsidRDefault="002E05DD" w:rsidP="002E05DD">
      <w:pPr>
        <w:pStyle w:val="Doc-text2"/>
        <w:tabs>
          <w:tab w:val="left" w:pos="450"/>
        </w:tabs>
        <w:ind w:left="0" w:firstLine="0"/>
        <w:rPr>
          <w:rFonts w:eastAsiaTheme="minorEastAsia"/>
          <w:i/>
          <w:lang w:eastAsia="ko-KR"/>
        </w:rPr>
      </w:pPr>
    </w:p>
    <w:p w14:paraId="30998D91" w14:textId="77777777" w:rsidR="002E05DD" w:rsidRPr="00C62BD4" w:rsidRDefault="002E05DD" w:rsidP="002E05DD">
      <w:pPr>
        <w:pStyle w:val="Doc-text2"/>
        <w:pBdr>
          <w:top w:val="single" w:sz="4" w:space="1" w:color="auto"/>
          <w:left w:val="single" w:sz="4" w:space="4" w:color="auto"/>
          <w:bottom w:val="single" w:sz="4" w:space="1" w:color="auto"/>
          <w:right w:val="single" w:sz="4" w:space="4" w:color="auto"/>
        </w:pBdr>
        <w:tabs>
          <w:tab w:val="left" w:pos="450"/>
        </w:tabs>
        <w:rPr>
          <w:b/>
        </w:rPr>
      </w:pPr>
      <w:r w:rsidRPr="00C62BD4">
        <w:rPr>
          <w:b/>
        </w:rPr>
        <w:t>Agreements on LCP</w:t>
      </w:r>
    </w:p>
    <w:p w14:paraId="0DD8CDBE" w14:textId="77777777" w:rsidR="002E05DD" w:rsidRPr="00A84ED0" w:rsidRDefault="002E05DD" w:rsidP="002E05DD">
      <w:pPr>
        <w:pStyle w:val="Doc-text2"/>
        <w:pBdr>
          <w:top w:val="single" w:sz="4" w:space="1" w:color="auto"/>
          <w:left w:val="single" w:sz="4" w:space="4" w:color="auto"/>
          <w:bottom w:val="single" w:sz="4" w:space="1" w:color="auto"/>
          <w:right w:val="single" w:sz="4" w:space="4" w:color="auto"/>
        </w:pBdr>
        <w:tabs>
          <w:tab w:val="left" w:pos="450"/>
        </w:tabs>
      </w:pPr>
      <w:r>
        <w:t>-</w:t>
      </w:r>
      <w:r>
        <w:tab/>
        <w:t xml:space="preserve">Priority, PBR concept is used in NR as a baseline. </w:t>
      </w:r>
    </w:p>
    <w:p w14:paraId="5159B23C" w14:textId="77777777" w:rsidR="002E05DD" w:rsidRPr="002D2CB5" w:rsidRDefault="002E05DD" w:rsidP="002E05DD">
      <w:pPr>
        <w:pStyle w:val="Doc-text2"/>
        <w:pBdr>
          <w:top w:val="single" w:sz="4" w:space="1" w:color="auto"/>
          <w:left w:val="single" w:sz="4" w:space="4" w:color="auto"/>
          <w:bottom w:val="single" w:sz="4" w:space="1" w:color="auto"/>
          <w:right w:val="single" w:sz="4" w:space="4" w:color="auto"/>
        </w:pBdr>
        <w:tabs>
          <w:tab w:val="left" w:pos="450"/>
        </w:tabs>
      </w:pPr>
      <w:r>
        <w:t>-</w:t>
      </w:r>
      <w:r>
        <w:tab/>
      </w:r>
      <w:r w:rsidRPr="002D2CB5">
        <w:t>For the purpose of LCP, the MAC entity learns the TTI duration</w:t>
      </w:r>
      <w:r>
        <w:t>/numerology</w:t>
      </w:r>
      <w:r w:rsidRPr="002D2CB5">
        <w:t xml:space="preserve"> from the </w:t>
      </w:r>
      <w:r>
        <w:t>PHY layer</w:t>
      </w:r>
      <w:r w:rsidRPr="002D2CB5">
        <w:t>.</w:t>
      </w:r>
      <w:r>
        <w:t xml:space="preserve">  </w:t>
      </w:r>
      <w:r w:rsidRPr="0020657F">
        <w:rPr>
          <w:highlight w:val="yellow"/>
        </w:rPr>
        <w:t xml:space="preserve">FFS on the details of how it is </w:t>
      </w:r>
      <w:proofErr w:type="spellStart"/>
      <w:r w:rsidRPr="0020657F">
        <w:rPr>
          <w:highlight w:val="yellow"/>
        </w:rPr>
        <w:t>signalled</w:t>
      </w:r>
      <w:proofErr w:type="spellEnd"/>
      <w:r>
        <w:t xml:space="preserve"> </w:t>
      </w:r>
    </w:p>
    <w:p w14:paraId="79179B2F" w14:textId="77777777" w:rsidR="002E05DD" w:rsidRPr="00A84ED0" w:rsidRDefault="002E05DD" w:rsidP="002E05DD">
      <w:pPr>
        <w:pStyle w:val="Doc-text2"/>
        <w:pBdr>
          <w:top w:val="single" w:sz="4" w:space="1" w:color="auto"/>
          <w:left w:val="single" w:sz="4" w:space="4" w:color="auto"/>
          <w:bottom w:val="single" w:sz="4" w:space="1" w:color="auto"/>
          <w:right w:val="single" w:sz="4" w:space="4" w:color="auto"/>
        </w:pBdr>
        <w:tabs>
          <w:tab w:val="left" w:pos="450"/>
        </w:tabs>
      </w:pPr>
      <w:r>
        <w:t>-</w:t>
      </w:r>
      <w:r>
        <w:tab/>
        <w:t>Logical channel priority is configured per UE as a baseline.  FFS is anything needs to be done to done to treat logical channels differently</w:t>
      </w:r>
    </w:p>
    <w:p w14:paraId="3A2BCEA2" w14:textId="77777777" w:rsidR="002E05DD" w:rsidRPr="002E05DD" w:rsidRDefault="002E05DD" w:rsidP="00A753DF">
      <w:pPr>
        <w:autoSpaceDE/>
        <w:autoSpaceDN/>
        <w:spacing w:before="75" w:after="75"/>
        <w:jc w:val="both"/>
        <w:rPr>
          <w:rFonts w:eastAsiaTheme="minorEastAsia"/>
          <w:lang w:eastAsia="ko-KR"/>
        </w:rPr>
      </w:pPr>
    </w:p>
    <w:p w14:paraId="7D1CF6F9" w14:textId="2795B92B" w:rsidR="005536ED" w:rsidRDefault="007A7408" w:rsidP="00A753DF">
      <w:pPr>
        <w:autoSpaceDE/>
        <w:autoSpaceDN/>
        <w:spacing w:before="75" w:after="75"/>
        <w:jc w:val="both"/>
        <w:rPr>
          <w:rFonts w:eastAsiaTheme="minorEastAsia"/>
          <w:lang w:eastAsia="ko-KR"/>
        </w:rPr>
      </w:pPr>
      <w:r>
        <w:rPr>
          <w:rFonts w:eastAsiaTheme="minorEastAsia" w:hint="eastAsia"/>
          <w:lang w:eastAsia="ko-KR"/>
        </w:rPr>
        <w:t>-------------------------------------------------------------------------------------------------------------------------------------------</w:t>
      </w:r>
    </w:p>
    <w:p w14:paraId="5E286979" w14:textId="13A8B79B" w:rsidR="00957BEC" w:rsidRPr="00D77219" w:rsidRDefault="00957BEC" w:rsidP="00957BEC">
      <w:r w:rsidRPr="00D77219">
        <w:t xml:space="preserve">This contribution discusses </w:t>
      </w:r>
      <w:r>
        <w:rPr>
          <w:rFonts w:eastAsiaTheme="minorEastAsia" w:hint="eastAsia"/>
          <w:lang w:eastAsia="ko-KR"/>
        </w:rPr>
        <w:t>RAN2</w:t>
      </w:r>
      <w:r w:rsidR="00B81484">
        <w:rPr>
          <w:rFonts w:eastAsiaTheme="minorEastAsia" w:hint="eastAsia"/>
          <w:lang w:eastAsia="ko-KR"/>
        </w:rPr>
        <w:t xml:space="preserve"> aspects of</w:t>
      </w:r>
      <w:r>
        <w:rPr>
          <w:rFonts w:eastAsiaTheme="minorEastAsia" w:hint="eastAsia"/>
          <w:lang w:eastAsia="ko-KR"/>
        </w:rPr>
        <w:t xml:space="preserve"> visibility of numerology</w:t>
      </w:r>
      <w:r w:rsidRPr="00D77219">
        <w:t xml:space="preserve"> in NR </w:t>
      </w:r>
      <w:r>
        <w:rPr>
          <w:rFonts w:eastAsiaTheme="minorEastAsia" w:hint="eastAsia"/>
          <w:lang w:eastAsia="ko-KR"/>
        </w:rPr>
        <w:t>fo</w:t>
      </w:r>
      <w:r w:rsidR="00941D56">
        <w:rPr>
          <w:rFonts w:eastAsiaTheme="minorEastAsia" w:hint="eastAsia"/>
          <w:lang w:eastAsia="ko-KR"/>
        </w:rPr>
        <w:t xml:space="preserve">r MAC operations such as LCP, </w:t>
      </w:r>
      <w:r>
        <w:rPr>
          <w:rFonts w:eastAsiaTheme="minorEastAsia" w:hint="eastAsia"/>
          <w:lang w:eastAsia="ko-KR"/>
        </w:rPr>
        <w:t>HARQ</w:t>
      </w:r>
      <w:r w:rsidR="00941D56">
        <w:rPr>
          <w:rFonts w:eastAsiaTheme="minorEastAsia" w:hint="eastAsia"/>
          <w:lang w:eastAsia="ko-KR"/>
        </w:rPr>
        <w:t xml:space="preserve"> or DRX</w:t>
      </w:r>
      <w:r w:rsidRPr="00D77219">
        <w:t>.</w:t>
      </w:r>
    </w:p>
    <w:p w14:paraId="35D957E2" w14:textId="43EFA91E" w:rsidR="006C35BE" w:rsidRPr="00E46C93" w:rsidRDefault="006C35BE" w:rsidP="00A753DF">
      <w:pPr>
        <w:keepNext/>
        <w:keepLines/>
        <w:pBdr>
          <w:top w:val="single" w:sz="12" w:space="3" w:color="auto"/>
        </w:pBdr>
        <w:spacing w:before="240"/>
        <w:ind w:left="432" w:hanging="432"/>
        <w:jc w:val="both"/>
        <w:outlineLvl w:val="0"/>
        <w:rPr>
          <w:rFonts w:ascii="Arial" w:eastAsiaTheme="minorEastAsia" w:hAnsi="Arial" w:cs="Arial"/>
          <w:color w:val="000000" w:themeColor="text1"/>
          <w:lang w:eastAsia="ko-KR"/>
        </w:rPr>
      </w:pPr>
      <w:r w:rsidRPr="00E46C93">
        <w:rPr>
          <w:rFonts w:ascii="Arial" w:eastAsiaTheme="minorEastAsia" w:hAnsi="Arial" w:hint="eastAsia"/>
          <w:sz w:val="36"/>
          <w:lang w:eastAsia="ko-KR"/>
        </w:rPr>
        <w:t>2.</w:t>
      </w:r>
      <w:r w:rsidRPr="00E46C93">
        <w:rPr>
          <w:rFonts w:ascii="Arial" w:eastAsia="SimSun" w:hAnsi="Arial"/>
          <w:sz w:val="36"/>
        </w:rPr>
        <w:t xml:space="preserve"> </w:t>
      </w:r>
      <w:r w:rsidRPr="00E46C93">
        <w:rPr>
          <w:rFonts w:ascii="Arial" w:eastAsia="SimSun" w:hAnsi="Arial"/>
          <w:sz w:val="36"/>
        </w:rPr>
        <w:tab/>
      </w:r>
      <w:r w:rsidR="00B86FB1">
        <w:rPr>
          <w:rFonts w:ascii="Arial" w:eastAsiaTheme="minorEastAsia" w:hAnsi="Arial" w:hint="eastAsia"/>
          <w:sz w:val="36"/>
          <w:lang w:eastAsia="ko-KR"/>
        </w:rPr>
        <w:t>Modeling Visibility of Numerology in MAC</w:t>
      </w:r>
    </w:p>
    <w:p w14:paraId="6E0D5483" w14:textId="152D2F5D" w:rsidR="006C35BE" w:rsidRPr="00E46C93" w:rsidRDefault="001941F4" w:rsidP="00A753DF">
      <w:pPr>
        <w:pStyle w:val="a8"/>
        <w:numPr>
          <w:ilvl w:val="1"/>
          <w:numId w:val="14"/>
        </w:numPr>
        <w:jc w:val="both"/>
        <w:rPr>
          <w:rFonts w:ascii="Arial" w:hAnsi="Arial" w:cs="Arial"/>
          <w:sz w:val="32"/>
          <w:szCs w:val="32"/>
        </w:rPr>
      </w:pPr>
      <w:r>
        <w:rPr>
          <w:rFonts w:ascii="Arial" w:eastAsiaTheme="minorEastAsia" w:hAnsi="Arial" w:cs="Arial" w:hint="eastAsia"/>
          <w:sz w:val="32"/>
          <w:szCs w:val="32"/>
          <w:lang w:eastAsia="ko-KR"/>
        </w:rPr>
        <w:t>Requirement of numerology visibility</w:t>
      </w:r>
      <w:r w:rsidR="00F11298">
        <w:rPr>
          <w:rFonts w:ascii="Arial" w:eastAsiaTheme="minorEastAsia" w:hAnsi="Arial" w:cs="Arial" w:hint="eastAsia"/>
          <w:sz w:val="32"/>
          <w:szCs w:val="32"/>
          <w:lang w:eastAsia="ko-KR"/>
        </w:rPr>
        <w:t xml:space="preserve"> </w:t>
      </w:r>
    </w:p>
    <w:p w14:paraId="4332E029" w14:textId="2CF47A77" w:rsidR="00A9399C" w:rsidRDefault="001941F4"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MAC functions such as LCP, HARQ or DRX need to distinguish different </w:t>
      </w:r>
      <w:r w:rsidR="00850D40">
        <w:rPr>
          <w:rFonts w:ascii="Times New Roman" w:eastAsiaTheme="minorEastAsia" w:hAnsi="Times New Roman" w:hint="eastAsia"/>
          <w:lang w:eastAsia="ko-KR"/>
        </w:rPr>
        <w:t>PHY</w:t>
      </w:r>
      <w:r>
        <w:rPr>
          <w:rFonts w:ascii="Times New Roman" w:eastAsiaTheme="minorEastAsia" w:hAnsi="Times New Roman" w:hint="eastAsia"/>
          <w:lang w:eastAsia="ko-KR"/>
        </w:rPr>
        <w:t xml:space="preserve"> control channel (i.e. PDCCH in LTE)</w:t>
      </w:r>
      <w:r w:rsidR="00902C32">
        <w:rPr>
          <w:rFonts w:ascii="Times New Roman" w:eastAsiaTheme="minorEastAsia" w:hAnsi="Times New Roman" w:hint="eastAsia"/>
          <w:lang w:eastAsia="ko-KR"/>
        </w:rPr>
        <w:t xml:space="preserve"> which has different characteristic</w:t>
      </w:r>
      <w:r>
        <w:rPr>
          <w:rFonts w:ascii="Times New Roman" w:eastAsiaTheme="minorEastAsia" w:hAnsi="Times New Roman" w:hint="eastAsia"/>
          <w:lang w:eastAsia="ko-KR"/>
        </w:rPr>
        <w:t xml:space="preserve"> with different </w:t>
      </w:r>
      <w:r w:rsidR="00850D40">
        <w:rPr>
          <w:rFonts w:ascii="Times New Roman" w:eastAsiaTheme="minorEastAsia" w:hAnsi="Times New Roman" w:hint="eastAsia"/>
          <w:lang w:eastAsia="ko-KR"/>
        </w:rPr>
        <w:t>PHY</w:t>
      </w:r>
      <w:r>
        <w:rPr>
          <w:rFonts w:ascii="Times New Roman" w:eastAsiaTheme="minorEastAsia" w:hAnsi="Times New Roman" w:hint="eastAsia"/>
          <w:lang w:eastAsia="ko-KR"/>
        </w:rPr>
        <w:t xml:space="preserve"> parameter</w:t>
      </w:r>
      <w:r w:rsidR="00CB7131">
        <w:rPr>
          <w:rFonts w:ascii="Times New Roman" w:eastAsiaTheme="minorEastAsia" w:hAnsi="Times New Roman" w:hint="eastAsia"/>
          <w:lang w:eastAsia="ko-KR"/>
        </w:rPr>
        <w:t>s such as</w:t>
      </w:r>
      <w:r>
        <w:rPr>
          <w:rFonts w:ascii="Times New Roman" w:eastAsiaTheme="minorEastAsia" w:hAnsi="Times New Roman" w:hint="eastAsia"/>
          <w:lang w:eastAsia="ko-KR"/>
        </w:rPr>
        <w:t xml:space="preserve"> </w:t>
      </w:r>
      <w:r w:rsidR="00332497">
        <w:rPr>
          <w:rFonts w:ascii="Times New Roman" w:eastAsiaTheme="minorEastAsia" w:hAnsi="Times New Roman" w:hint="eastAsia"/>
          <w:lang w:eastAsia="ko-KR"/>
        </w:rPr>
        <w:t xml:space="preserve">transmission length (i.e. TTI), </w:t>
      </w:r>
      <w:r w:rsidR="000F45F7">
        <w:rPr>
          <w:rFonts w:ascii="Times New Roman" w:eastAsiaTheme="minorEastAsia" w:hAnsi="Times New Roman" w:hint="eastAsia"/>
          <w:lang w:eastAsia="ko-KR"/>
        </w:rPr>
        <w:t>sub</w:t>
      </w:r>
      <w:r w:rsidR="00A25961">
        <w:rPr>
          <w:rFonts w:ascii="Times New Roman" w:eastAsiaTheme="minorEastAsia" w:hAnsi="Times New Roman" w:hint="eastAsia"/>
          <w:lang w:eastAsia="ko-KR"/>
        </w:rPr>
        <w:t xml:space="preserve">carrier spacing, </w:t>
      </w:r>
      <w:r w:rsidR="0041730D">
        <w:rPr>
          <w:rFonts w:ascii="Times New Roman" w:eastAsiaTheme="minorEastAsia" w:hAnsi="Times New Roman" w:hint="eastAsia"/>
          <w:lang w:eastAsia="ko-KR"/>
        </w:rPr>
        <w:t>slot/</w:t>
      </w:r>
      <w:r w:rsidR="00A25961">
        <w:rPr>
          <w:rFonts w:ascii="Times New Roman" w:eastAsiaTheme="minorEastAsia" w:hAnsi="Times New Roman" w:hint="eastAsia"/>
          <w:lang w:eastAsia="ko-KR"/>
        </w:rPr>
        <w:t>symbol length or CP length</w:t>
      </w:r>
      <w:r w:rsidR="00913B1E">
        <w:rPr>
          <w:rFonts w:ascii="Times New Roman" w:eastAsiaTheme="minorEastAsia" w:hAnsi="Times New Roman" w:hint="eastAsia"/>
          <w:lang w:eastAsia="ko-KR"/>
        </w:rPr>
        <w:t xml:space="preserve">. </w:t>
      </w:r>
      <w:r w:rsidR="00850D40">
        <w:rPr>
          <w:rFonts w:ascii="Times New Roman" w:eastAsiaTheme="minorEastAsia" w:hAnsi="Times New Roman" w:hint="eastAsia"/>
          <w:lang w:eastAsia="ko-KR"/>
        </w:rPr>
        <w:t xml:space="preserve">In addition to those directly related parameters, other PHY parameters such as transmission power, or modulation and coding scheme are also </w:t>
      </w:r>
      <w:r w:rsidR="00B55E01">
        <w:rPr>
          <w:rFonts w:ascii="Times New Roman" w:eastAsiaTheme="minorEastAsia" w:hAnsi="Times New Roman" w:hint="eastAsia"/>
          <w:lang w:eastAsia="ko-KR"/>
        </w:rPr>
        <w:t>involved indirectly</w:t>
      </w:r>
      <w:r w:rsidR="00850D40">
        <w:rPr>
          <w:rFonts w:ascii="Times New Roman" w:eastAsiaTheme="minorEastAsia" w:hAnsi="Times New Roman" w:hint="eastAsia"/>
          <w:lang w:eastAsia="ko-KR"/>
        </w:rPr>
        <w:t xml:space="preserve">. </w:t>
      </w:r>
    </w:p>
    <w:p w14:paraId="152098A6" w14:textId="6B8D0B1A" w:rsidR="001941F4" w:rsidRPr="00AC5CCD" w:rsidRDefault="00AC5CCD" w:rsidP="00A753DF">
      <w:pPr>
        <w:pStyle w:val="B1"/>
        <w:ind w:left="0" w:firstLine="0"/>
        <w:jc w:val="both"/>
        <w:rPr>
          <w:rFonts w:ascii="Times New Roman" w:eastAsiaTheme="minorEastAsia" w:hAnsi="Times New Roman"/>
          <w:b/>
          <w:u w:val="single"/>
          <w:lang w:eastAsia="ko-KR"/>
        </w:rPr>
      </w:pPr>
      <w:r w:rsidRPr="00AC5CCD">
        <w:rPr>
          <w:rFonts w:ascii="Times New Roman" w:eastAsiaTheme="minorEastAsia" w:hAnsi="Times New Roman" w:hint="eastAsia"/>
          <w:b/>
          <w:u w:val="single"/>
          <w:lang w:eastAsia="ko-KR"/>
        </w:rPr>
        <w:t>The relation between numerology and service</w:t>
      </w:r>
    </w:p>
    <w:p w14:paraId="13802914" w14:textId="7FC9498E" w:rsidR="00B244BA" w:rsidRDefault="00AC5CCD"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From the service</w:t>
      </w:r>
      <w:r w:rsidR="00D32671">
        <w:rPr>
          <w:rFonts w:ascii="Times New Roman" w:eastAsiaTheme="minorEastAsia" w:hAnsi="Times New Roman" w:hint="eastAsia"/>
          <w:lang w:eastAsia="ko-KR"/>
        </w:rPr>
        <w:t xml:space="preserve"> (e.g. </w:t>
      </w:r>
      <w:proofErr w:type="spellStart"/>
      <w:r w:rsidR="00D32671">
        <w:rPr>
          <w:rFonts w:ascii="Times New Roman" w:eastAsiaTheme="minorEastAsia" w:hAnsi="Times New Roman" w:hint="eastAsia"/>
          <w:lang w:eastAsia="ko-KR"/>
        </w:rPr>
        <w:t>eMBB</w:t>
      </w:r>
      <w:proofErr w:type="spellEnd"/>
      <w:r w:rsidR="00D32671">
        <w:rPr>
          <w:rFonts w:ascii="Times New Roman" w:eastAsiaTheme="minorEastAsia" w:hAnsi="Times New Roman" w:hint="eastAsia"/>
          <w:lang w:eastAsia="ko-KR"/>
        </w:rPr>
        <w:t xml:space="preserve">, URLLC, </w:t>
      </w:r>
      <w:proofErr w:type="spellStart"/>
      <w:r w:rsidR="00D32671">
        <w:rPr>
          <w:rFonts w:ascii="Times New Roman" w:eastAsiaTheme="minorEastAsia" w:hAnsi="Times New Roman" w:hint="eastAsia"/>
          <w:lang w:eastAsia="ko-KR"/>
        </w:rPr>
        <w:t>mMTC</w:t>
      </w:r>
      <w:proofErr w:type="spellEnd"/>
      <w:r w:rsidR="00D32671">
        <w:rPr>
          <w:rFonts w:ascii="Times New Roman" w:eastAsiaTheme="minorEastAsia" w:hAnsi="Times New Roman" w:hint="eastAsia"/>
          <w:lang w:eastAsia="ko-KR"/>
        </w:rPr>
        <w:t>)</w:t>
      </w:r>
      <w:r>
        <w:rPr>
          <w:rFonts w:ascii="Times New Roman" w:eastAsiaTheme="minorEastAsia" w:hAnsi="Times New Roman" w:hint="eastAsia"/>
          <w:lang w:eastAsia="ko-KR"/>
        </w:rPr>
        <w:t xml:space="preserve"> perspective, numerology in PHY is just like a tool to enable the required performance to meet the service. </w:t>
      </w:r>
      <w:r w:rsidR="00CC1B0C">
        <w:rPr>
          <w:rFonts w:ascii="Times New Roman" w:eastAsiaTheme="minorEastAsia" w:hAnsi="Times New Roman" w:hint="eastAsia"/>
          <w:lang w:eastAsia="ko-KR"/>
        </w:rPr>
        <w:t xml:space="preserve">So </w:t>
      </w:r>
      <w:r w:rsidR="0023547B">
        <w:rPr>
          <w:rFonts w:ascii="Times New Roman" w:eastAsiaTheme="minorEastAsia" w:hAnsi="Times New Roman" w:hint="eastAsia"/>
          <w:lang w:eastAsia="ko-KR"/>
        </w:rPr>
        <w:t>PHY is not aware of service</w:t>
      </w:r>
      <w:r w:rsidR="00B244BA">
        <w:rPr>
          <w:rFonts w:ascii="Times New Roman" w:eastAsiaTheme="minorEastAsia" w:hAnsi="Times New Roman" w:hint="eastAsia"/>
          <w:lang w:eastAsia="ko-KR"/>
        </w:rPr>
        <w:t xml:space="preserve">, </w:t>
      </w:r>
      <w:r w:rsidR="008C1F46">
        <w:rPr>
          <w:rFonts w:ascii="Times New Roman" w:eastAsiaTheme="minorEastAsia" w:hAnsi="Times New Roman" w:hint="eastAsia"/>
          <w:lang w:eastAsia="ko-KR"/>
        </w:rPr>
        <w:t>but higher layer</w:t>
      </w:r>
      <w:r w:rsidR="008C1F46">
        <w:rPr>
          <w:rFonts w:ascii="Times New Roman" w:eastAsiaTheme="minorEastAsia" w:hAnsi="Times New Roman"/>
          <w:lang w:eastAsia="ko-KR"/>
        </w:rPr>
        <w:t>s</w:t>
      </w:r>
      <w:r w:rsidR="008C1F46">
        <w:rPr>
          <w:rFonts w:ascii="Times New Roman" w:eastAsiaTheme="minorEastAsia" w:hAnsi="Times New Roman" w:hint="eastAsia"/>
          <w:lang w:eastAsia="ko-KR"/>
        </w:rPr>
        <w:t xml:space="preserve"> manage the relation between numerology and service</w:t>
      </w:r>
      <w:r w:rsidR="00432C4C">
        <w:rPr>
          <w:rFonts w:ascii="Times New Roman" w:eastAsiaTheme="minorEastAsia" w:hAnsi="Times New Roman" w:hint="eastAsia"/>
          <w:lang w:eastAsia="ko-KR"/>
        </w:rPr>
        <w:t>,</w:t>
      </w:r>
      <w:r w:rsidR="008C1F46">
        <w:rPr>
          <w:rFonts w:ascii="Times New Roman" w:eastAsiaTheme="minorEastAsia" w:hAnsi="Times New Roman"/>
          <w:lang w:eastAsia="ko-KR"/>
        </w:rPr>
        <w:t xml:space="preserve"> and MAC plays a certain part in this process, which this </w:t>
      </w:r>
      <w:r w:rsidR="008C1F46">
        <w:rPr>
          <w:rFonts w:ascii="Times New Roman" w:eastAsiaTheme="minorEastAsia" w:hAnsi="Times New Roman" w:hint="eastAsia"/>
          <w:lang w:eastAsia="ko-KR"/>
        </w:rPr>
        <w:t>paper</w:t>
      </w:r>
      <w:r w:rsidR="008C1F46">
        <w:rPr>
          <w:rFonts w:ascii="Times New Roman" w:eastAsiaTheme="minorEastAsia" w:hAnsi="Times New Roman"/>
          <w:lang w:eastAsia="ko-KR"/>
        </w:rPr>
        <w:t xml:space="preserve"> aims to explore further</w:t>
      </w:r>
      <w:r w:rsidR="008C1F46">
        <w:rPr>
          <w:rFonts w:ascii="Times New Roman" w:eastAsiaTheme="minorEastAsia" w:hAnsi="Times New Roman" w:hint="eastAsia"/>
          <w:lang w:eastAsia="ko-KR"/>
        </w:rPr>
        <w:t xml:space="preserve">. </w:t>
      </w:r>
      <w:r w:rsidR="00B244BA">
        <w:rPr>
          <w:rFonts w:ascii="Times New Roman" w:eastAsiaTheme="minorEastAsia" w:hAnsi="Times New Roman" w:hint="eastAsia"/>
          <w:lang w:eastAsia="ko-KR"/>
        </w:rPr>
        <w:t xml:space="preserve">Given this view, we find that numerology and service does not have </w:t>
      </w:r>
      <w:r w:rsidR="00B244BA">
        <w:rPr>
          <w:rFonts w:ascii="Times New Roman" w:eastAsiaTheme="minorEastAsia" w:hAnsi="Times New Roman"/>
          <w:lang w:eastAsia="ko-KR"/>
        </w:rPr>
        <w:t>absolute</w:t>
      </w:r>
      <w:r w:rsidR="00B244BA">
        <w:rPr>
          <w:rFonts w:ascii="Times New Roman" w:eastAsiaTheme="minorEastAsia" w:hAnsi="Times New Roman" w:hint="eastAsia"/>
          <w:lang w:eastAsia="ko-KR"/>
        </w:rPr>
        <w:t xml:space="preserve"> relation and cannot be hard-coded.</w:t>
      </w:r>
      <w:r w:rsidR="008C1F46" w:rsidRPr="008C1F46">
        <w:rPr>
          <w:rFonts w:ascii="Times New Roman" w:eastAsiaTheme="minorEastAsia" w:hAnsi="Times New Roman"/>
          <w:lang w:eastAsia="ko-KR"/>
        </w:rPr>
        <w:t xml:space="preserve"> This is supported by recent developments in RAN1 which move away from reserving any specific type of PHY resources only for some specific services (e.g. mini-slots for URLLC traffic), and seem to be converging towards using enhancements to PHY control signaling (including varying the PDCCH monitoring requirements) to indicate the length of a data assignment.</w:t>
      </w:r>
      <w:r w:rsidR="008C1F46">
        <w:rPr>
          <w:rFonts w:ascii="Times New Roman" w:eastAsiaTheme="minorEastAsia" w:hAnsi="Times New Roman" w:hint="eastAsia"/>
          <w:lang w:eastAsia="ko-KR"/>
        </w:rPr>
        <w:t xml:space="preserve"> </w:t>
      </w:r>
      <w:r w:rsidR="00B244BA">
        <w:rPr>
          <w:rFonts w:ascii="Times New Roman" w:eastAsiaTheme="minorEastAsia" w:hAnsi="Times New Roman" w:hint="eastAsia"/>
          <w:lang w:eastAsia="ko-KR"/>
        </w:rPr>
        <w:t xml:space="preserve"> </w:t>
      </w:r>
      <w:r w:rsidR="004F7BB9">
        <w:rPr>
          <w:rFonts w:ascii="Times New Roman" w:eastAsiaTheme="minorEastAsia" w:hAnsi="Times New Roman" w:hint="eastAsia"/>
          <w:lang w:eastAsia="ko-KR"/>
        </w:rPr>
        <w:t>In other words</w:t>
      </w:r>
      <w:r w:rsidR="0094666E">
        <w:rPr>
          <w:rFonts w:ascii="Times New Roman" w:eastAsiaTheme="minorEastAsia" w:hAnsi="Times New Roman" w:hint="eastAsia"/>
          <w:lang w:eastAsia="ko-KR"/>
        </w:rPr>
        <w:t xml:space="preserve">, the same service with the same priority may be served by different numerology </w:t>
      </w:r>
      <w:r w:rsidR="004F7BB9">
        <w:rPr>
          <w:rFonts w:ascii="Times New Roman" w:eastAsiaTheme="minorEastAsia" w:hAnsi="Times New Roman" w:hint="eastAsia"/>
          <w:lang w:eastAsia="ko-KR"/>
        </w:rPr>
        <w:t>depending on the</w:t>
      </w:r>
      <w:r w:rsidR="0094666E">
        <w:rPr>
          <w:rFonts w:ascii="Times New Roman" w:eastAsiaTheme="minorEastAsia" w:hAnsi="Times New Roman" w:hint="eastAsia"/>
          <w:lang w:eastAsia="ko-KR"/>
        </w:rPr>
        <w:t xml:space="preserve"> network decision.</w:t>
      </w:r>
      <w:r w:rsidR="0023547B">
        <w:rPr>
          <w:rFonts w:ascii="Times New Roman" w:eastAsiaTheme="minorEastAsia" w:hAnsi="Times New Roman" w:hint="eastAsia"/>
          <w:lang w:eastAsia="ko-KR"/>
        </w:rPr>
        <w:t xml:space="preserve"> </w:t>
      </w:r>
      <w:r w:rsidR="00A63ADC">
        <w:rPr>
          <w:rFonts w:ascii="Times New Roman" w:eastAsiaTheme="minorEastAsia" w:hAnsi="Times New Roman" w:hint="eastAsia"/>
          <w:lang w:eastAsia="ko-KR"/>
        </w:rPr>
        <w:t xml:space="preserve">Since MAC </w:t>
      </w:r>
      <w:r w:rsidR="005124FD">
        <w:rPr>
          <w:rFonts w:ascii="Times New Roman" w:eastAsiaTheme="minorEastAsia" w:hAnsi="Times New Roman" w:hint="eastAsia"/>
          <w:lang w:eastAsia="ko-KR"/>
        </w:rPr>
        <w:t>scheduling is limited to</w:t>
      </w:r>
      <w:r w:rsidR="00A63ADC">
        <w:rPr>
          <w:rFonts w:ascii="Times New Roman" w:eastAsiaTheme="minorEastAsia" w:hAnsi="Times New Roman" w:hint="eastAsia"/>
          <w:lang w:eastAsia="ko-KR"/>
        </w:rPr>
        <w:t xml:space="preserve"> logical channel to transport block</w:t>
      </w:r>
      <w:r w:rsidR="00484ECE">
        <w:rPr>
          <w:rFonts w:ascii="Times New Roman" w:eastAsiaTheme="minorEastAsia" w:hAnsi="Times New Roman" w:hint="eastAsia"/>
          <w:lang w:eastAsia="ko-KR"/>
        </w:rPr>
        <w:t xml:space="preserve"> mapping</w:t>
      </w:r>
      <w:r w:rsidR="00A63ADC">
        <w:rPr>
          <w:rFonts w:ascii="Times New Roman" w:eastAsiaTheme="minorEastAsia" w:hAnsi="Times New Roman" w:hint="eastAsia"/>
          <w:lang w:eastAsia="ko-KR"/>
        </w:rPr>
        <w:t>, the issue is about the mapping numerology and logical channel</w:t>
      </w:r>
      <w:r w:rsidR="00D74FD5">
        <w:rPr>
          <w:rFonts w:ascii="Times New Roman" w:eastAsiaTheme="minorEastAsia" w:hAnsi="Times New Roman" w:hint="eastAsia"/>
          <w:lang w:eastAsia="ko-KR"/>
        </w:rPr>
        <w:t>.</w:t>
      </w:r>
    </w:p>
    <w:p w14:paraId="65A1DF3B" w14:textId="11957DEC" w:rsidR="00801C4C" w:rsidRPr="009C655C" w:rsidRDefault="00801C4C" w:rsidP="00801C4C">
      <w:pPr>
        <w:jc w:val="both"/>
        <w:rPr>
          <w:rFonts w:eastAsiaTheme="minorEastAsia"/>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w:t>
      </w:r>
      <w:r w:rsidRPr="00C24B94">
        <w:rPr>
          <w:rFonts w:ascii="Arial" w:hAnsi="Arial" w:cs="Arial"/>
        </w:rPr>
        <w:t xml:space="preserve"> </w:t>
      </w:r>
      <w:r w:rsidR="00033E5C">
        <w:rPr>
          <w:rFonts w:ascii="Arial" w:eastAsiaTheme="minorEastAsia" w:hAnsi="Arial" w:cs="Arial" w:hint="eastAsia"/>
          <w:lang w:eastAsia="ko-KR"/>
        </w:rPr>
        <w:t xml:space="preserve">The </w:t>
      </w:r>
      <w:r>
        <w:rPr>
          <w:rFonts w:ascii="Arial" w:eastAsiaTheme="minorEastAsia" w:hAnsi="Arial" w:cs="Arial" w:hint="eastAsia"/>
          <w:lang w:eastAsia="ko-KR"/>
        </w:rPr>
        <w:t xml:space="preserve">numerology and service </w:t>
      </w:r>
      <w:r w:rsidR="00001178">
        <w:rPr>
          <w:rFonts w:ascii="Arial" w:eastAsiaTheme="minorEastAsia" w:hAnsi="Arial" w:cs="Arial" w:hint="eastAsia"/>
          <w:lang w:eastAsia="ko-KR"/>
        </w:rPr>
        <w:t>do</w:t>
      </w:r>
      <w:r>
        <w:rPr>
          <w:rFonts w:ascii="Arial" w:eastAsiaTheme="minorEastAsia" w:hAnsi="Arial" w:cs="Arial" w:hint="eastAsia"/>
          <w:lang w:eastAsia="ko-KR"/>
        </w:rPr>
        <w:t xml:space="preserve"> not have </w:t>
      </w:r>
      <w:r w:rsidR="000C4B0E">
        <w:rPr>
          <w:rFonts w:ascii="Arial" w:eastAsiaTheme="minorEastAsia" w:hAnsi="Arial" w:cs="Arial" w:hint="eastAsia"/>
          <w:lang w:eastAsia="ko-KR"/>
        </w:rPr>
        <w:t>an</w:t>
      </w:r>
      <w:r w:rsidR="00001178">
        <w:rPr>
          <w:rFonts w:ascii="Arial" w:eastAsiaTheme="minorEastAsia" w:hAnsi="Arial" w:cs="Arial" w:hint="eastAsia"/>
          <w:lang w:eastAsia="ko-KR"/>
        </w:rPr>
        <w:t xml:space="preserve"> </w:t>
      </w:r>
      <w:r>
        <w:rPr>
          <w:rFonts w:ascii="Arial" w:eastAsiaTheme="minorEastAsia" w:hAnsi="Arial" w:cs="Arial"/>
          <w:lang w:eastAsia="ko-KR"/>
        </w:rPr>
        <w:t>absolute</w:t>
      </w:r>
      <w:r>
        <w:rPr>
          <w:rFonts w:ascii="Arial" w:eastAsiaTheme="minorEastAsia" w:hAnsi="Arial" w:cs="Arial" w:hint="eastAsia"/>
          <w:lang w:eastAsia="ko-KR"/>
        </w:rPr>
        <w:t xml:space="preserve"> relation. So the relation cannot be hard-coded.</w:t>
      </w:r>
    </w:p>
    <w:p w14:paraId="26AFB272" w14:textId="619D922B" w:rsidR="00A63ADC" w:rsidRPr="009C655C" w:rsidRDefault="00A63ADC" w:rsidP="00A63ADC">
      <w:pPr>
        <w:jc w:val="both"/>
        <w:rPr>
          <w:rFonts w:eastAsiaTheme="minorEastAsia"/>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 xml:space="preserve">MAC </w:t>
      </w:r>
      <w:r w:rsidR="00484ECE">
        <w:rPr>
          <w:rFonts w:ascii="Arial" w:eastAsiaTheme="minorEastAsia" w:hAnsi="Arial" w:cs="Arial" w:hint="eastAsia"/>
          <w:lang w:eastAsia="ko-KR"/>
        </w:rPr>
        <w:t>supports different</w:t>
      </w:r>
      <w:r>
        <w:rPr>
          <w:rFonts w:ascii="Arial" w:eastAsiaTheme="minorEastAsia" w:hAnsi="Arial" w:cs="Arial" w:hint="eastAsia"/>
          <w:lang w:eastAsia="ko-KR"/>
        </w:rPr>
        <w:t xml:space="preserve"> service based on logical channel mapping to numerology.</w:t>
      </w:r>
    </w:p>
    <w:p w14:paraId="7DEE7262" w14:textId="5E55C116" w:rsidR="006009F5" w:rsidRPr="006009F5" w:rsidRDefault="006009F5" w:rsidP="00A753DF">
      <w:pPr>
        <w:pStyle w:val="B1"/>
        <w:ind w:left="0" w:firstLine="0"/>
        <w:jc w:val="both"/>
        <w:rPr>
          <w:rFonts w:ascii="Times New Roman" w:eastAsiaTheme="minorEastAsia" w:hAnsi="Times New Roman"/>
          <w:b/>
          <w:u w:val="single"/>
          <w:lang w:eastAsia="ko-KR"/>
        </w:rPr>
      </w:pPr>
      <w:r w:rsidRPr="00AC5CCD">
        <w:rPr>
          <w:rFonts w:ascii="Times New Roman" w:eastAsiaTheme="minorEastAsia" w:hAnsi="Times New Roman" w:hint="eastAsia"/>
          <w:b/>
          <w:u w:val="single"/>
          <w:lang w:eastAsia="ko-KR"/>
        </w:rPr>
        <w:t xml:space="preserve">The </w:t>
      </w:r>
      <w:r>
        <w:rPr>
          <w:rFonts w:ascii="Times New Roman" w:eastAsiaTheme="minorEastAsia" w:hAnsi="Times New Roman" w:hint="eastAsia"/>
          <w:b/>
          <w:u w:val="single"/>
          <w:lang w:eastAsia="ko-KR"/>
        </w:rPr>
        <w:t>abstraction</w:t>
      </w:r>
      <w:r w:rsidRPr="00AC5CCD">
        <w:rPr>
          <w:rFonts w:ascii="Times New Roman" w:eastAsiaTheme="minorEastAsia" w:hAnsi="Times New Roman" w:hint="eastAsia"/>
          <w:b/>
          <w:u w:val="single"/>
          <w:lang w:eastAsia="ko-KR"/>
        </w:rPr>
        <w:t xml:space="preserve"> </w:t>
      </w:r>
      <w:r w:rsidR="00405DF6">
        <w:rPr>
          <w:rFonts w:ascii="Times New Roman" w:eastAsiaTheme="minorEastAsia" w:hAnsi="Times New Roman" w:hint="eastAsia"/>
          <w:b/>
          <w:u w:val="single"/>
          <w:lang w:eastAsia="ko-KR"/>
        </w:rPr>
        <w:t>of numerology</w:t>
      </w:r>
    </w:p>
    <w:p w14:paraId="019F4A4B" w14:textId="29DCF8FD" w:rsidR="001941F4" w:rsidRDefault="007D4846"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By the way,</w:t>
      </w:r>
      <w:r w:rsidR="00393E6C">
        <w:rPr>
          <w:rFonts w:ascii="Times New Roman" w:eastAsiaTheme="minorEastAsia" w:hAnsi="Times New Roman" w:hint="eastAsia"/>
          <w:lang w:eastAsia="ko-KR"/>
        </w:rPr>
        <w:t xml:space="preserve"> </w:t>
      </w:r>
      <w:r w:rsidR="001941F4">
        <w:rPr>
          <w:rFonts w:ascii="Times New Roman" w:eastAsiaTheme="minorEastAsia" w:hAnsi="Times New Roman" w:hint="eastAsia"/>
          <w:lang w:eastAsia="ko-KR"/>
        </w:rPr>
        <w:t xml:space="preserve">MAC layer does not need to </w:t>
      </w:r>
      <w:r>
        <w:rPr>
          <w:rFonts w:ascii="Times New Roman" w:eastAsiaTheme="minorEastAsia" w:hAnsi="Times New Roman" w:hint="eastAsia"/>
          <w:lang w:eastAsia="ko-KR"/>
        </w:rPr>
        <w:t xml:space="preserve">really </w:t>
      </w:r>
      <w:r w:rsidR="001941F4">
        <w:rPr>
          <w:rFonts w:ascii="Times New Roman" w:eastAsiaTheme="minorEastAsia" w:hAnsi="Times New Roman" w:hint="eastAsia"/>
          <w:lang w:eastAsia="ko-KR"/>
        </w:rPr>
        <w:t>understand numerologies</w:t>
      </w:r>
      <w:r w:rsidR="00393E6C">
        <w:rPr>
          <w:rFonts w:ascii="Times New Roman" w:eastAsiaTheme="minorEastAsia" w:hAnsi="Times New Roman" w:hint="eastAsia"/>
          <w:lang w:eastAsia="ko-KR"/>
        </w:rPr>
        <w:t xml:space="preserve"> such as subcarrier spacing</w:t>
      </w:r>
      <w:r w:rsidR="001941F4">
        <w:rPr>
          <w:rFonts w:ascii="Times New Roman" w:eastAsiaTheme="minorEastAsia" w:hAnsi="Times New Roman" w:hint="eastAsia"/>
          <w:lang w:eastAsia="ko-KR"/>
        </w:rPr>
        <w:t xml:space="preserve"> and other related PHY parameters</w:t>
      </w:r>
      <w:r w:rsidR="00484ECE">
        <w:rPr>
          <w:rFonts w:ascii="Times New Roman" w:eastAsiaTheme="minorEastAsia" w:hAnsi="Times New Roman" w:hint="eastAsia"/>
          <w:lang w:eastAsia="ko-KR"/>
        </w:rPr>
        <w:t xml:space="preserve"> </w:t>
      </w:r>
      <w:r w:rsidR="00484ECE">
        <w:rPr>
          <w:rFonts w:ascii="Times New Roman" w:eastAsiaTheme="minorEastAsia" w:hAnsi="Times New Roman"/>
          <w:lang w:eastAsia="ko-KR"/>
        </w:rPr>
        <w:t>(although RAN2 has not ruled out sharing PHY parameters with MAC other than just TTI)</w:t>
      </w:r>
      <w:r w:rsidR="001941F4">
        <w:rPr>
          <w:rFonts w:ascii="Times New Roman" w:eastAsiaTheme="minorEastAsia" w:hAnsi="Times New Roman" w:hint="eastAsia"/>
          <w:lang w:eastAsia="ko-KR"/>
        </w:rPr>
        <w:t>.</w:t>
      </w:r>
      <w:r w:rsidR="004D1D9C">
        <w:rPr>
          <w:rFonts w:ascii="Times New Roman" w:eastAsiaTheme="minorEastAsia" w:hAnsi="Times New Roman" w:hint="eastAsia"/>
          <w:lang w:eastAsia="ko-KR"/>
        </w:rPr>
        <w:t xml:space="preserve"> It is sufficient for MAC to distinguish different combination of numerology-specific parameters.</w:t>
      </w:r>
      <w:r w:rsidR="00393E6C">
        <w:rPr>
          <w:rFonts w:ascii="Times New Roman" w:eastAsiaTheme="minorEastAsia" w:hAnsi="Times New Roman" w:hint="eastAsia"/>
          <w:lang w:eastAsia="ko-KR"/>
        </w:rPr>
        <w:t xml:space="preserve"> </w:t>
      </w:r>
      <w:r w:rsidR="001941F4">
        <w:rPr>
          <w:rFonts w:ascii="Times New Roman" w:eastAsiaTheme="minorEastAsia" w:hAnsi="Times New Roman" w:hint="eastAsia"/>
          <w:lang w:eastAsia="ko-KR"/>
        </w:rPr>
        <w:t>So what</w:t>
      </w:r>
      <w:r w:rsidR="004A299E">
        <w:rPr>
          <w:rFonts w:ascii="Times New Roman" w:eastAsiaTheme="minorEastAsia" w:hAnsi="Times New Roman" w:hint="eastAsia"/>
          <w:lang w:eastAsia="ko-KR"/>
        </w:rPr>
        <w:t xml:space="preserve"> is</w:t>
      </w:r>
      <w:r w:rsidR="001941F4">
        <w:rPr>
          <w:rFonts w:ascii="Times New Roman" w:eastAsiaTheme="minorEastAsia" w:hAnsi="Times New Roman" w:hint="eastAsia"/>
          <w:lang w:eastAsia="ko-KR"/>
        </w:rPr>
        <w:t xml:space="preserve"> required</w:t>
      </w:r>
      <w:r w:rsidR="004A299E">
        <w:rPr>
          <w:rFonts w:ascii="Times New Roman" w:eastAsiaTheme="minorEastAsia" w:hAnsi="Times New Roman" w:hint="eastAsia"/>
          <w:lang w:eastAsia="ko-KR"/>
        </w:rPr>
        <w:t xml:space="preserve"> of</w:t>
      </w:r>
      <w:r w:rsidR="003C1D11">
        <w:rPr>
          <w:rFonts w:ascii="Times New Roman" w:eastAsiaTheme="minorEastAsia" w:hAnsi="Times New Roman" w:hint="eastAsia"/>
          <w:lang w:eastAsia="ko-KR"/>
        </w:rPr>
        <w:t xml:space="preserve"> MAC</w:t>
      </w:r>
      <w:r w:rsidR="001941F4">
        <w:rPr>
          <w:rFonts w:ascii="Times New Roman" w:eastAsiaTheme="minorEastAsia" w:hAnsi="Times New Roman" w:hint="eastAsia"/>
          <w:lang w:eastAsia="ko-KR"/>
        </w:rPr>
        <w:t xml:space="preserve"> is only </w:t>
      </w:r>
      <w:r w:rsidR="004A299E">
        <w:rPr>
          <w:rFonts w:ascii="Times New Roman" w:eastAsiaTheme="minorEastAsia" w:hAnsi="Times New Roman" w:hint="eastAsia"/>
          <w:lang w:eastAsia="ko-KR"/>
        </w:rPr>
        <w:t xml:space="preserve">an </w:t>
      </w:r>
      <w:r w:rsidR="001941F4">
        <w:rPr>
          <w:rFonts w:ascii="Times New Roman" w:eastAsiaTheme="minorEastAsia" w:hAnsi="Times New Roman" w:hint="eastAsia"/>
          <w:lang w:eastAsia="ko-KR"/>
        </w:rPr>
        <w:t xml:space="preserve">abstracted interface </w:t>
      </w:r>
      <w:r w:rsidR="00C953A7">
        <w:rPr>
          <w:rFonts w:ascii="Times New Roman" w:eastAsiaTheme="minorEastAsia" w:hAnsi="Times New Roman" w:hint="eastAsia"/>
          <w:lang w:eastAsia="ko-KR"/>
        </w:rPr>
        <w:t>to</w:t>
      </w:r>
      <w:r w:rsidR="001941F4">
        <w:rPr>
          <w:rFonts w:ascii="Times New Roman" w:eastAsiaTheme="minorEastAsia" w:hAnsi="Times New Roman" w:hint="eastAsia"/>
          <w:lang w:eastAsia="ko-KR"/>
        </w:rPr>
        <w:t xml:space="preserve"> PHY. </w:t>
      </w:r>
      <w:r w:rsidR="00D044F1">
        <w:rPr>
          <w:rFonts w:ascii="Times New Roman" w:eastAsiaTheme="minorEastAsia" w:hAnsi="Times New Roman" w:hint="eastAsia"/>
          <w:lang w:eastAsia="ko-KR"/>
        </w:rPr>
        <w:t>MAC can identify the scheduled resource with the interface and perform appropriate action based on numerology identification.</w:t>
      </w:r>
    </w:p>
    <w:p w14:paraId="2101159E" w14:textId="398B2451" w:rsidR="007D4846" w:rsidRPr="009C655C" w:rsidRDefault="007D4846" w:rsidP="007D4846">
      <w:pPr>
        <w:jc w:val="both"/>
        <w:rPr>
          <w:rFonts w:eastAsiaTheme="minorEastAsia"/>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w:t>
      </w:r>
      <w:r w:rsidRPr="00C24B94">
        <w:rPr>
          <w:rFonts w:ascii="Arial" w:hAnsi="Arial" w:cs="Arial"/>
        </w:rPr>
        <w:t xml:space="preserve"> </w:t>
      </w:r>
      <w:r w:rsidR="003C1D11">
        <w:rPr>
          <w:rFonts w:ascii="Arial" w:eastAsiaTheme="minorEastAsia" w:hAnsi="Arial" w:cs="Arial" w:hint="eastAsia"/>
          <w:lang w:eastAsia="ko-KR"/>
        </w:rPr>
        <w:t>MAC requires</w:t>
      </w:r>
      <w:r>
        <w:rPr>
          <w:rFonts w:ascii="Arial" w:eastAsiaTheme="minorEastAsia" w:hAnsi="Arial" w:cs="Arial" w:hint="eastAsia"/>
          <w:lang w:eastAsia="ko-KR"/>
        </w:rPr>
        <w:t xml:space="preserve"> an abstracted interface with PHY to distinguish different combination of </w:t>
      </w:r>
      <w:r w:rsidR="00384DD4">
        <w:rPr>
          <w:rFonts w:ascii="Arial" w:eastAsiaTheme="minorEastAsia" w:hAnsi="Arial" w:cs="Arial" w:hint="eastAsia"/>
          <w:lang w:eastAsia="ko-KR"/>
        </w:rPr>
        <w:t xml:space="preserve">numerology-specific </w:t>
      </w:r>
      <w:r>
        <w:rPr>
          <w:rFonts w:ascii="Arial" w:eastAsiaTheme="minorEastAsia" w:hAnsi="Arial" w:cs="Arial" w:hint="eastAsia"/>
          <w:lang w:eastAsia="ko-KR"/>
        </w:rPr>
        <w:t>parameters.</w:t>
      </w:r>
    </w:p>
    <w:p w14:paraId="5776D900" w14:textId="567D42FE" w:rsidR="00170001" w:rsidRPr="00E46C93" w:rsidRDefault="00170001" w:rsidP="00170001">
      <w:pPr>
        <w:keepNext/>
        <w:keepLines/>
        <w:pBdr>
          <w:top w:val="single" w:sz="12" w:space="3" w:color="auto"/>
        </w:pBdr>
        <w:spacing w:before="240"/>
        <w:ind w:left="432" w:hanging="432"/>
        <w:jc w:val="both"/>
        <w:outlineLvl w:val="0"/>
        <w:rPr>
          <w:rFonts w:ascii="Arial" w:eastAsiaTheme="minorEastAsia" w:hAnsi="Arial" w:cs="Arial"/>
          <w:color w:val="000000" w:themeColor="text1"/>
          <w:lang w:eastAsia="ko-KR"/>
        </w:rPr>
      </w:pPr>
      <w:r>
        <w:rPr>
          <w:rFonts w:ascii="Arial" w:eastAsiaTheme="minorEastAsia" w:hAnsi="Arial" w:hint="eastAsia"/>
          <w:sz w:val="36"/>
          <w:lang w:eastAsia="ko-KR"/>
        </w:rPr>
        <w:t>3</w:t>
      </w:r>
      <w:r w:rsidRPr="00E46C93">
        <w:rPr>
          <w:rFonts w:ascii="Arial" w:eastAsiaTheme="minorEastAsia" w:hAnsi="Arial" w:hint="eastAsia"/>
          <w:sz w:val="36"/>
          <w:lang w:eastAsia="ko-KR"/>
        </w:rPr>
        <w:t>.</w:t>
      </w:r>
      <w:r w:rsidRPr="00E46C93">
        <w:rPr>
          <w:rFonts w:ascii="Arial" w:eastAsia="SimSun" w:hAnsi="Arial"/>
          <w:sz w:val="36"/>
        </w:rPr>
        <w:t xml:space="preserve"> </w:t>
      </w:r>
      <w:r w:rsidRPr="00E46C93">
        <w:rPr>
          <w:rFonts w:ascii="Arial" w:eastAsia="SimSun" w:hAnsi="Arial"/>
          <w:sz w:val="36"/>
        </w:rPr>
        <w:tab/>
      </w:r>
      <w:r>
        <w:rPr>
          <w:rFonts w:ascii="Arial" w:eastAsiaTheme="minorEastAsia" w:hAnsi="Arial" w:hint="eastAsia"/>
          <w:sz w:val="36"/>
          <w:lang w:eastAsia="ko-KR"/>
        </w:rPr>
        <w:t>Numerology Identification in MAC</w:t>
      </w:r>
    </w:p>
    <w:p w14:paraId="78570B0C" w14:textId="4EBF10FF" w:rsidR="00AD6CD2" w:rsidRDefault="00AD6CD2" w:rsidP="004E5A8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The combination of numerology-specific parameters can be abstracted by a numerology index. </w:t>
      </w:r>
      <w:r w:rsidR="005A7D2F">
        <w:rPr>
          <w:rFonts w:ascii="Times New Roman" w:eastAsiaTheme="minorEastAsia" w:hAnsi="Times New Roman" w:hint="eastAsia"/>
          <w:lang w:eastAsia="ko-KR"/>
        </w:rPr>
        <w:t>From the management point of view, a numerology index may be useful for MAC to handle many types of numerology-specific parameters.</w:t>
      </w:r>
      <w:r w:rsidR="00AF7333">
        <w:rPr>
          <w:rFonts w:ascii="Times New Roman" w:eastAsiaTheme="minorEastAsia" w:hAnsi="Times New Roman" w:hint="eastAsia"/>
          <w:lang w:eastAsia="ko-KR"/>
        </w:rPr>
        <w:t xml:space="preserve"> </w:t>
      </w:r>
    </w:p>
    <w:p w14:paraId="4E26326B" w14:textId="6E2D5460" w:rsidR="00AD6CD2" w:rsidRPr="005676F0" w:rsidRDefault="00AD6CD2" w:rsidP="00AD6CD2">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 xml:space="preserve">: </w:t>
      </w:r>
      <w:r>
        <w:rPr>
          <w:rFonts w:ascii="Arial" w:eastAsiaTheme="minorEastAsia" w:hAnsi="Arial" w:cs="Arial" w:hint="eastAsia"/>
          <w:b/>
          <w:lang w:eastAsia="ko-KR"/>
        </w:rPr>
        <w:t xml:space="preserve">RAN2 </w:t>
      </w:r>
      <w:r w:rsidR="004A299E" w:rsidRPr="004A299E">
        <w:rPr>
          <w:rFonts w:ascii="Arial" w:eastAsiaTheme="minorEastAsia" w:hAnsi="Arial" w:cs="Arial"/>
          <w:b/>
          <w:lang w:eastAsia="ko-KR"/>
        </w:rPr>
        <w:t xml:space="preserve">will consider the introduction and composition of a so-called </w:t>
      </w:r>
      <w:r>
        <w:rPr>
          <w:rFonts w:ascii="Arial" w:eastAsiaTheme="minorEastAsia" w:hAnsi="Arial" w:cs="Arial"/>
          <w:b/>
          <w:lang w:eastAsia="ko-KR"/>
        </w:rPr>
        <w:t>numerology</w:t>
      </w:r>
      <w:r>
        <w:rPr>
          <w:rFonts w:ascii="Arial" w:eastAsiaTheme="minorEastAsia" w:hAnsi="Arial" w:cs="Arial" w:hint="eastAsia"/>
          <w:b/>
          <w:lang w:eastAsia="ko-KR"/>
        </w:rPr>
        <w:t xml:space="preserve"> index for MAC operations which require numerology-awareness.</w:t>
      </w:r>
    </w:p>
    <w:p w14:paraId="4FDEDEB1" w14:textId="4C9F71D4" w:rsidR="00F51D08" w:rsidRDefault="00DC3FF2" w:rsidP="004E5A8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N</w:t>
      </w:r>
      <w:r w:rsidR="00A145ED">
        <w:rPr>
          <w:rFonts w:ascii="Times New Roman" w:eastAsiaTheme="minorEastAsia" w:hAnsi="Times New Roman" w:hint="eastAsia"/>
          <w:lang w:eastAsia="ko-KR"/>
        </w:rPr>
        <w:t>etwork configures via RRC signaling the UE with the numerology</w:t>
      </w:r>
      <w:r w:rsidR="00287410">
        <w:rPr>
          <w:rFonts w:ascii="Times New Roman" w:eastAsiaTheme="minorEastAsia" w:hAnsi="Times New Roman" w:hint="eastAsia"/>
          <w:lang w:eastAsia="ko-KR"/>
        </w:rPr>
        <w:t xml:space="preserve">-specific information to be useful for </w:t>
      </w:r>
      <w:r w:rsidR="00F8431C">
        <w:rPr>
          <w:rFonts w:ascii="Times New Roman" w:eastAsiaTheme="minorEastAsia" w:hAnsi="Times New Roman" w:hint="eastAsia"/>
          <w:lang w:eastAsia="ko-KR"/>
        </w:rPr>
        <w:t>monitoring DL control channel</w:t>
      </w:r>
      <w:r w:rsidR="00A145ED">
        <w:rPr>
          <w:rFonts w:ascii="Times New Roman" w:eastAsiaTheme="minorEastAsia" w:hAnsi="Times New Roman" w:hint="eastAsia"/>
          <w:lang w:eastAsia="ko-KR"/>
        </w:rPr>
        <w:t>.</w:t>
      </w:r>
      <w:r>
        <w:rPr>
          <w:rFonts w:ascii="Times New Roman" w:eastAsiaTheme="minorEastAsia" w:hAnsi="Times New Roman" w:hint="eastAsia"/>
          <w:lang w:eastAsia="ko-KR"/>
        </w:rPr>
        <w:t xml:space="preserve"> UE can identify the characteristic of DL control channel in terms of the numerology, based on contents in the RRC message and the received DL control channel. However it is not clear whether the received DL </w:t>
      </w:r>
      <w:r>
        <w:rPr>
          <w:rFonts w:ascii="Times New Roman" w:eastAsiaTheme="minorEastAsia" w:hAnsi="Times New Roman" w:hint="eastAsia"/>
          <w:lang w:eastAsia="ko-KR"/>
        </w:rPr>
        <w:lastRenderedPageBreak/>
        <w:t xml:space="preserve">control channel and assigned/granted data transmission resource has the same numerology. </w:t>
      </w:r>
      <w:r w:rsidR="00E23D3B">
        <w:rPr>
          <w:rFonts w:ascii="Times New Roman" w:eastAsiaTheme="minorEastAsia" w:hAnsi="Times New Roman" w:hint="eastAsia"/>
          <w:lang w:eastAsia="ko-KR"/>
        </w:rPr>
        <w:t>Therefore</w:t>
      </w:r>
      <w:r>
        <w:rPr>
          <w:rFonts w:ascii="Times New Roman" w:eastAsiaTheme="minorEastAsia" w:hAnsi="Times New Roman" w:hint="eastAsia"/>
          <w:lang w:eastAsia="ko-KR"/>
        </w:rPr>
        <w:t xml:space="preserve"> </w:t>
      </w:r>
      <w:r>
        <w:rPr>
          <w:rFonts w:ascii="Times New Roman" w:eastAsiaTheme="minorEastAsia" w:hAnsi="Times New Roman"/>
          <w:lang w:eastAsia="ko-KR"/>
        </w:rPr>
        <w:t>separate</w:t>
      </w:r>
      <w:r>
        <w:rPr>
          <w:rFonts w:ascii="Times New Roman" w:eastAsiaTheme="minorEastAsia" w:hAnsi="Times New Roman" w:hint="eastAsia"/>
          <w:lang w:eastAsia="ko-KR"/>
        </w:rPr>
        <w:t xml:space="preserve"> method to indicate the numerology index</w:t>
      </w:r>
      <w:r w:rsidR="00C047F1">
        <w:rPr>
          <w:rFonts w:ascii="Times New Roman" w:eastAsiaTheme="minorEastAsia" w:hAnsi="Times New Roman" w:hint="eastAsia"/>
          <w:lang w:eastAsia="ko-KR"/>
        </w:rPr>
        <w:t xml:space="preserve"> </w:t>
      </w:r>
      <w:r w:rsidR="00E23D3B">
        <w:rPr>
          <w:rFonts w:ascii="Times New Roman" w:eastAsiaTheme="minorEastAsia" w:hAnsi="Times New Roman" w:hint="eastAsia"/>
          <w:lang w:eastAsia="ko-KR"/>
        </w:rPr>
        <w:t>for data transmission is required</w:t>
      </w:r>
      <w:r w:rsidR="008653C6">
        <w:rPr>
          <w:rFonts w:ascii="Times New Roman" w:eastAsiaTheme="minorEastAsia" w:hAnsi="Times New Roman" w:hint="eastAsia"/>
          <w:lang w:eastAsia="ko-KR"/>
        </w:rPr>
        <w:t xml:space="preserve"> to MAC</w:t>
      </w:r>
      <w:r w:rsidR="00DA7FEC">
        <w:rPr>
          <w:rFonts w:ascii="Times New Roman" w:eastAsiaTheme="minorEastAsia" w:hAnsi="Times New Roman" w:hint="eastAsia"/>
          <w:lang w:eastAsia="ko-KR"/>
        </w:rPr>
        <w:t xml:space="preserve"> at UE</w:t>
      </w:r>
      <w:r w:rsidR="00E23D3B">
        <w:rPr>
          <w:rFonts w:ascii="Times New Roman" w:eastAsiaTheme="minorEastAsia" w:hAnsi="Times New Roman" w:hint="eastAsia"/>
          <w:lang w:eastAsia="ko-KR"/>
        </w:rPr>
        <w:t>.</w:t>
      </w:r>
    </w:p>
    <w:p w14:paraId="1EEC38A7" w14:textId="521BDF32" w:rsidR="00D044F1" w:rsidRDefault="005A7D2F" w:rsidP="004E5A84">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There are two different </w:t>
      </w:r>
      <w:r w:rsidR="00D370D1">
        <w:rPr>
          <w:rFonts w:ascii="Times New Roman" w:eastAsiaTheme="minorEastAsia" w:hAnsi="Times New Roman" w:hint="eastAsia"/>
          <w:lang w:eastAsia="ko-KR"/>
        </w:rPr>
        <w:t>options</w:t>
      </w:r>
      <w:r>
        <w:rPr>
          <w:rFonts w:ascii="Times New Roman" w:eastAsiaTheme="minorEastAsia" w:hAnsi="Times New Roman" w:hint="eastAsia"/>
          <w:lang w:eastAsia="ko-KR"/>
        </w:rPr>
        <w:t xml:space="preserve"> how to provide numerology index to MAC. </w:t>
      </w:r>
      <w:r w:rsidR="002A4685">
        <w:rPr>
          <w:rFonts w:ascii="Times New Roman" w:eastAsiaTheme="minorEastAsia" w:hAnsi="Times New Roman" w:hint="eastAsia"/>
          <w:lang w:eastAsia="ko-KR"/>
        </w:rPr>
        <w:t xml:space="preserve">If the number of numerology-specific parameters is large or some of the parameters are invisible to MAC, </w:t>
      </w:r>
      <w:r w:rsidR="00C67A46">
        <w:rPr>
          <w:rFonts w:ascii="Times New Roman" w:eastAsiaTheme="minorEastAsia" w:hAnsi="Times New Roman" w:hint="eastAsia"/>
          <w:lang w:eastAsia="ko-KR"/>
        </w:rPr>
        <w:t>Option 1 - PHY provides a numerology index</w:t>
      </w:r>
      <w:r w:rsidR="008B65E7">
        <w:rPr>
          <w:rFonts w:ascii="Times New Roman" w:eastAsiaTheme="minorEastAsia" w:hAnsi="Times New Roman" w:hint="eastAsia"/>
          <w:lang w:eastAsia="ko-KR"/>
        </w:rPr>
        <w:t>.</w:t>
      </w:r>
      <w:r w:rsidR="00C67A46">
        <w:rPr>
          <w:rFonts w:ascii="Times New Roman" w:eastAsiaTheme="minorEastAsia" w:hAnsi="Times New Roman" w:hint="eastAsia"/>
          <w:lang w:eastAsia="ko-KR"/>
        </w:rPr>
        <w:t xml:space="preserve"> </w:t>
      </w:r>
      <w:r w:rsidR="00AF7333">
        <w:rPr>
          <w:rFonts w:ascii="Times New Roman" w:eastAsiaTheme="minorEastAsia" w:hAnsi="Times New Roman" w:hint="eastAsia"/>
          <w:lang w:eastAsia="ko-KR"/>
        </w:rPr>
        <w:t>Otherwise,</w:t>
      </w:r>
      <w:r w:rsidR="002A4685">
        <w:rPr>
          <w:rFonts w:ascii="Times New Roman" w:eastAsiaTheme="minorEastAsia" w:hAnsi="Times New Roman" w:hint="eastAsia"/>
          <w:lang w:eastAsia="ko-KR"/>
        </w:rPr>
        <w:t xml:space="preserve"> </w:t>
      </w:r>
      <w:r w:rsidR="00B91963">
        <w:rPr>
          <w:rFonts w:ascii="Times New Roman" w:eastAsiaTheme="minorEastAsia" w:hAnsi="Times New Roman" w:hint="eastAsia"/>
          <w:lang w:eastAsia="ko-KR"/>
        </w:rPr>
        <w:t>i</w:t>
      </w:r>
      <w:r w:rsidR="002A4685">
        <w:rPr>
          <w:rFonts w:ascii="Times New Roman" w:eastAsiaTheme="minorEastAsia" w:hAnsi="Times New Roman" w:hint="eastAsia"/>
          <w:lang w:eastAsia="ko-KR"/>
        </w:rPr>
        <w:t xml:space="preserve">f the number of numerology-specific parameters is small and the parameters are visible, Option 2 - MAC can derive a numerology index </w:t>
      </w:r>
      <w:r w:rsidR="0001789F">
        <w:rPr>
          <w:rFonts w:ascii="Times New Roman" w:eastAsiaTheme="minorEastAsia" w:hAnsi="Times New Roman" w:hint="eastAsia"/>
          <w:lang w:eastAsia="ko-KR"/>
        </w:rPr>
        <w:t>based on</w:t>
      </w:r>
      <w:r w:rsidR="002A4685">
        <w:rPr>
          <w:rFonts w:ascii="Times New Roman" w:eastAsiaTheme="minorEastAsia" w:hAnsi="Times New Roman" w:hint="eastAsia"/>
          <w:lang w:eastAsia="ko-KR"/>
        </w:rPr>
        <w:t xml:space="preserve"> </w:t>
      </w:r>
      <w:r w:rsidR="009A4ADC">
        <w:rPr>
          <w:rFonts w:ascii="Times New Roman" w:eastAsiaTheme="minorEastAsia" w:hAnsi="Times New Roman" w:hint="eastAsia"/>
          <w:lang w:eastAsia="ko-KR"/>
        </w:rPr>
        <w:t>received</w:t>
      </w:r>
      <w:r w:rsidR="002A4685">
        <w:rPr>
          <w:rFonts w:ascii="Times New Roman" w:eastAsiaTheme="minorEastAsia" w:hAnsi="Times New Roman" w:hint="eastAsia"/>
          <w:lang w:eastAsia="ko-KR"/>
        </w:rPr>
        <w:t xml:space="preserve"> numerology-specific parameters</w:t>
      </w:r>
      <w:r w:rsidR="009A4ADC">
        <w:rPr>
          <w:rFonts w:ascii="Times New Roman" w:eastAsiaTheme="minorEastAsia" w:hAnsi="Times New Roman" w:hint="eastAsia"/>
          <w:lang w:eastAsia="ko-KR"/>
        </w:rPr>
        <w:t xml:space="preserve"> from PHY</w:t>
      </w:r>
      <w:r w:rsidR="00AF7333">
        <w:rPr>
          <w:rFonts w:ascii="Times New Roman" w:eastAsiaTheme="minorEastAsia" w:hAnsi="Times New Roman" w:hint="eastAsia"/>
          <w:lang w:eastAsia="ko-KR"/>
        </w:rPr>
        <w:t>.</w:t>
      </w:r>
    </w:p>
    <w:p w14:paraId="4C706E6E" w14:textId="614DF3B5" w:rsidR="00AD6CD2" w:rsidRDefault="00AD6CD2" w:rsidP="00AD6CD2">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 xml:space="preserve">: </w:t>
      </w:r>
      <w:r>
        <w:rPr>
          <w:rFonts w:ascii="Arial" w:eastAsiaTheme="minorEastAsia" w:hAnsi="Arial" w:cs="Arial" w:hint="eastAsia"/>
          <w:b/>
          <w:lang w:eastAsia="ko-KR"/>
        </w:rPr>
        <w:t xml:space="preserve">RAN2 discusses about how to </w:t>
      </w:r>
      <w:r w:rsidR="00695B83">
        <w:rPr>
          <w:rFonts w:ascii="Arial" w:eastAsiaTheme="minorEastAsia" w:hAnsi="Arial" w:cs="Arial" w:hint="eastAsia"/>
          <w:b/>
          <w:lang w:eastAsia="ko-KR"/>
        </w:rPr>
        <w:t>get</w:t>
      </w:r>
      <w:r>
        <w:rPr>
          <w:rFonts w:ascii="Arial" w:eastAsiaTheme="minorEastAsia" w:hAnsi="Arial" w:cs="Arial" w:hint="eastAsia"/>
          <w:b/>
          <w:lang w:eastAsia="ko-KR"/>
        </w:rPr>
        <w:t xml:space="preserve"> </w:t>
      </w:r>
      <w:r>
        <w:rPr>
          <w:rFonts w:ascii="Arial" w:eastAsiaTheme="minorEastAsia" w:hAnsi="Arial" w:cs="Arial"/>
          <w:b/>
          <w:lang w:eastAsia="ko-KR"/>
        </w:rPr>
        <w:t>numerology</w:t>
      </w:r>
      <w:r>
        <w:rPr>
          <w:rFonts w:ascii="Arial" w:eastAsiaTheme="minorEastAsia" w:hAnsi="Arial" w:cs="Arial" w:hint="eastAsia"/>
          <w:b/>
          <w:lang w:eastAsia="ko-KR"/>
        </w:rPr>
        <w:t xml:space="preserve"> index</w:t>
      </w:r>
      <w:r w:rsidR="004049DB">
        <w:rPr>
          <w:rFonts w:ascii="Arial" w:eastAsiaTheme="minorEastAsia" w:hAnsi="Arial" w:cs="Arial" w:hint="eastAsia"/>
          <w:b/>
          <w:lang w:eastAsia="ko-KR"/>
        </w:rPr>
        <w:t xml:space="preserve"> </w:t>
      </w:r>
      <w:r w:rsidR="00381D52">
        <w:rPr>
          <w:rFonts w:ascii="Arial" w:eastAsiaTheme="minorEastAsia" w:hAnsi="Arial" w:cs="Arial" w:hint="eastAsia"/>
          <w:b/>
          <w:lang w:eastAsia="ko-KR"/>
        </w:rPr>
        <w:t>at</w:t>
      </w:r>
      <w:r w:rsidR="004049DB">
        <w:rPr>
          <w:rFonts w:ascii="Arial" w:eastAsiaTheme="minorEastAsia" w:hAnsi="Arial" w:cs="Arial" w:hint="eastAsia"/>
          <w:b/>
          <w:lang w:eastAsia="ko-KR"/>
        </w:rPr>
        <w:t xml:space="preserve"> MAC</w:t>
      </w:r>
      <w:r w:rsidR="00853BEF">
        <w:rPr>
          <w:rFonts w:ascii="Arial" w:eastAsiaTheme="minorEastAsia" w:hAnsi="Arial" w:cs="Arial" w:hint="eastAsia"/>
          <w:b/>
          <w:lang w:eastAsia="ko-KR"/>
        </w:rPr>
        <w:t>,</w:t>
      </w:r>
      <w:r w:rsidR="006E040A">
        <w:rPr>
          <w:rFonts w:ascii="Arial" w:eastAsiaTheme="minorEastAsia" w:hAnsi="Arial" w:cs="Arial" w:hint="eastAsia"/>
          <w:b/>
          <w:lang w:eastAsia="ko-KR"/>
        </w:rPr>
        <w:t xml:space="preserve"> between PHY-provided and MAC-determined</w:t>
      </w:r>
      <w:r w:rsidR="00F238EA">
        <w:rPr>
          <w:rFonts w:ascii="Arial" w:eastAsiaTheme="minorEastAsia" w:hAnsi="Arial" w:cs="Arial" w:hint="eastAsia"/>
          <w:b/>
          <w:lang w:eastAsia="ko-KR"/>
        </w:rPr>
        <w:t xml:space="preserve"> </w:t>
      </w:r>
      <w:r w:rsidR="00D370D1">
        <w:rPr>
          <w:rFonts w:ascii="Arial" w:eastAsiaTheme="minorEastAsia" w:hAnsi="Arial" w:cs="Arial" w:hint="eastAsia"/>
          <w:b/>
          <w:lang w:eastAsia="ko-KR"/>
        </w:rPr>
        <w:t>options</w:t>
      </w:r>
      <w:r w:rsidR="006E040A">
        <w:rPr>
          <w:rFonts w:ascii="Arial" w:eastAsiaTheme="minorEastAsia" w:hAnsi="Arial" w:cs="Arial" w:hint="eastAsia"/>
          <w:b/>
          <w:lang w:eastAsia="ko-KR"/>
        </w:rPr>
        <w:t>.</w:t>
      </w:r>
    </w:p>
    <w:p w14:paraId="280D087E" w14:textId="0F655B21" w:rsidR="00B40FD1" w:rsidRPr="005676F0" w:rsidRDefault="00B40FD1" w:rsidP="00AD6CD2">
      <w:pPr>
        <w:jc w:val="both"/>
        <w:rPr>
          <w:rFonts w:ascii="Arial" w:eastAsiaTheme="minorEastAsia" w:hAnsi="Arial" w:cs="Arial"/>
          <w:b/>
          <w:lang w:eastAsia="ko-KR"/>
        </w:rPr>
      </w:pPr>
      <w:r>
        <w:rPr>
          <w:rFonts w:eastAsiaTheme="minorEastAsia" w:hint="eastAsia"/>
          <w:lang w:eastAsia="ko-KR"/>
        </w:rPr>
        <w:t xml:space="preserve">The figure below shows the exemplary models of two options at UE side. </w:t>
      </w:r>
      <w:r w:rsidR="00FF3444">
        <w:rPr>
          <w:rFonts w:eastAsiaTheme="minorEastAsia" w:hint="eastAsia"/>
          <w:lang w:eastAsia="ko-KR"/>
        </w:rPr>
        <w:t xml:space="preserve">When UE receives control channel signal from </w:t>
      </w:r>
      <w:proofErr w:type="spellStart"/>
      <w:r w:rsidR="00FF3444">
        <w:rPr>
          <w:rFonts w:eastAsiaTheme="minorEastAsia" w:hint="eastAsia"/>
          <w:lang w:eastAsia="ko-KR"/>
        </w:rPr>
        <w:t>gNB</w:t>
      </w:r>
      <w:proofErr w:type="spellEnd"/>
      <w:r w:rsidR="00FF3444">
        <w:rPr>
          <w:rFonts w:eastAsiaTheme="minorEastAsia" w:hint="eastAsia"/>
          <w:lang w:eastAsia="ko-KR"/>
        </w:rPr>
        <w:t xml:space="preserve">, PHY layer at UE may acquire numerology index directly (Option 1) or pass parameters in the control channel to MAC layer at UE (Option 2). For Option 2, MAC layer should determine the proper numerology index based on mapping table with parameters as inputs. </w:t>
      </w:r>
      <w:r w:rsidR="006464FF">
        <w:rPr>
          <w:rFonts w:eastAsiaTheme="minorEastAsia" w:hint="eastAsia"/>
          <w:lang w:eastAsia="ko-KR"/>
        </w:rPr>
        <w:t>For UL MAC functions such as LCP, UE depends on the acquired numerology index to prioritize logical channels</w:t>
      </w:r>
      <w:r w:rsidR="00840C1B">
        <w:rPr>
          <w:rFonts w:eastAsiaTheme="minorEastAsia" w:hint="eastAsia"/>
          <w:lang w:eastAsia="ko-KR"/>
        </w:rPr>
        <w:t xml:space="preserve"> for PUSCH</w:t>
      </w:r>
      <w:r w:rsidR="006464FF">
        <w:rPr>
          <w:rFonts w:eastAsiaTheme="minorEastAsia" w:hint="eastAsia"/>
          <w:lang w:eastAsia="ko-KR"/>
        </w:rPr>
        <w:t>. For DL MAC functions such as DL scheduling</w:t>
      </w:r>
      <w:r w:rsidR="00557897">
        <w:rPr>
          <w:rFonts w:eastAsiaTheme="minorEastAsia" w:hint="eastAsia"/>
          <w:lang w:eastAsia="ko-KR"/>
        </w:rPr>
        <w:t>/HARQ</w:t>
      </w:r>
      <w:r w:rsidR="006464FF">
        <w:rPr>
          <w:rFonts w:eastAsiaTheme="minorEastAsia" w:hint="eastAsia"/>
          <w:lang w:eastAsia="ko-KR"/>
        </w:rPr>
        <w:t>, UE triggers</w:t>
      </w:r>
      <w:r w:rsidR="006E77A4">
        <w:rPr>
          <w:rFonts w:eastAsiaTheme="minorEastAsia" w:hint="eastAsia"/>
          <w:lang w:eastAsia="ko-KR"/>
        </w:rPr>
        <w:t xml:space="preserve"> the proper PDSCH reception</w:t>
      </w:r>
      <w:r w:rsidR="006464FF">
        <w:rPr>
          <w:rFonts w:eastAsiaTheme="minorEastAsia" w:hint="eastAsia"/>
          <w:lang w:eastAsia="ko-KR"/>
        </w:rPr>
        <w:t xml:space="preserve"> process which is matched to the numerology index.</w:t>
      </w:r>
    </w:p>
    <w:p w14:paraId="4042C0B7" w14:textId="153CF774" w:rsidR="004B685B" w:rsidRDefault="003E5D97" w:rsidP="004B685B">
      <w:pPr>
        <w:pStyle w:val="B1"/>
        <w:keepNext/>
        <w:ind w:left="0" w:firstLine="0"/>
        <w:jc w:val="center"/>
      </w:pPr>
      <w:r>
        <w:rPr>
          <w:rFonts w:ascii="Times New Roman" w:eastAsiaTheme="minorEastAsia" w:hAnsi="Times New Roman"/>
          <w:lang w:eastAsia="ko-KR"/>
        </w:rPr>
        <w:object w:dxaOrig="5894" w:dyaOrig="2086" w14:anchorId="4F4DE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25pt;height:116.85pt" o:ole="">
            <v:imagedata r:id="rId9" o:title=""/>
          </v:shape>
          <o:OLEObject Type="Embed" ProgID="Visio.Drawing.11" ShapeID="_x0000_i1025" DrawAspect="Content" ObjectID="_1555437610" r:id="rId10"/>
        </w:object>
      </w:r>
    </w:p>
    <w:p w14:paraId="29E1D360" w14:textId="1E87440F" w:rsidR="00170001" w:rsidRPr="004B685B" w:rsidRDefault="004B685B" w:rsidP="004B685B">
      <w:pPr>
        <w:pStyle w:val="af"/>
        <w:jc w:val="center"/>
        <w:rPr>
          <w:rFonts w:eastAsiaTheme="minorEastAsia"/>
          <w:lang w:eastAsia="ko-KR"/>
        </w:rPr>
      </w:pPr>
      <w:r>
        <w:t xml:space="preserve">Figure </w:t>
      </w:r>
      <w:fldSimple w:instr=" SEQ Figure \* ARABIC ">
        <w:r>
          <w:rPr>
            <w:noProof/>
          </w:rPr>
          <w:t>1</w:t>
        </w:r>
      </w:fldSimple>
      <w:r>
        <w:rPr>
          <w:rFonts w:eastAsiaTheme="minorEastAsia" w:hint="eastAsia"/>
          <w:lang w:eastAsia="ko-KR"/>
        </w:rPr>
        <w:t xml:space="preserve">: Numerology </w:t>
      </w:r>
      <w:r w:rsidR="00764680">
        <w:rPr>
          <w:rFonts w:eastAsiaTheme="minorEastAsia" w:hint="eastAsia"/>
          <w:lang w:eastAsia="ko-KR"/>
        </w:rPr>
        <w:t>Index Acqu</w:t>
      </w:r>
      <w:r w:rsidR="00FE6805">
        <w:rPr>
          <w:rFonts w:eastAsiaTheme="minorEastAsia" w:hint="eastAsia"/>
          <w:lang w:eastAsia="ko-KR"/>
        </w:rPr>
        <w:t>i</w:t>
      </w:r>
      <w:r w:rsidR="00764680">
        <w:rPr>
          <w:rFonts w:eastAsiaTheme="minorEastAsia" w:hint="eastAsia"/>
          <w:lang w:eastAsia="ko-KR"/>
        </w:rPr>
        <w:t xml:space="preserve">sition </w:t>
      </w:r>
      <w:r w:rsidR="002A78BC">
        <w:rPr>
          <w:rFonts w:eastAsiaTheme="minorEastAsia" w:hint="eastAsia"/>
          <w:lang w:eastAsia="ko-KR"/>
        </w:rPr>
        <w:t>at UE</w:t>
      </w:r>
    </w:p>
    <w:p w14:paraId="4B2960A5" w14:textId="54984222" w:rsidR="00D370D1" w:rsidRDefault="000D15CC"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Option 1 is simple</w:t>
      </w:r>
      <w:r w:rsidR="00F178BB">
        <w:rPr>
          <w:rFonts w:ascii="Times New Roman" w:eastAsiaTheme="minorEastAsia" w:hAnsi="Times New Roman" w:hint="eastAsia"/>
          <w:lang w:eastAsia="ko-KR"/>
        </w:rPr>
        <w:t xml:space="preserve"> with a small specification change</w:t>
      </w:r>
      <w:r>
        <w:rPr>
          <w:rFonts w:ascii="Times New Roman" w:eastAsiaTheme="minorEastAsia" w:hAnsi="Times New Roman" w:hint="eastAsia"/>
          <w:lang w:eastAsia="ko-KR"/>
        </w:rPr>
        <w:t xml:space="preserve"> and </w:t>
      </w:r>
      <w:r w:rsidR="00CB673B">
        <w:rPr>
          <w:rFonts w:ascii="Times New Roman" w:eastAsiaTheme="minorEastAsia" w:hAnsi="Times New Roman" w:hint="eastAsia"/>
          <w:lang w:eastAsia="ko-KR"/>
        </w:rPr>
        <w:t xml:space="preserve">does not make </w:t>
      </w:r>
      <w:r>
        <w:rPr>
          <w:rFonts w:ascii="Times New Roman" w:eastAsiaTheme="minorEastAsia" w:hAnsi="Times New Roman" w:hint="eastAsia"/>
          <w:lang w:eastAsia="ko-KR"/>
        </w:rPr>
        <w:t xml:space="preserve">additional efforts at MAC, but </w:t>
      </w:r>
      <w:r w:rsidR="00F646C8">
        <w:rPr>
          <w:rFonts w:ascii="Times New Roman" w:eastAsiaTheme="minorEastAsia" w:hAnsi="Times New Roman" w:hint="eastAsia"/>
          <w:lang w:eastAsia="ko-KR"/>
        </w:rPr>
        <w:t>PHY should generate numerology index</w:t>
      </w:r>
      <w:r w:rsidR="0064447E">
        <w:rPr>
          <w:rFonts w:ascii="Times New Roman" w:eastAsiaTheme="minorEastAsia" w:hAnsi="Times New Roman" w:hint="eastAsia"/>
          <w:lang w:eastAsia="ko-KR"/>
        </w:rPr>
        <w:t xml:space="preserve"> based on it</w:t>
      </w:r>
      <w:r w:rsidR="0064447E">
        <w:rPr>
          <w:rFonts w:ascii="Times New Roman" w:eastAsiaTheme="minorEastAsia" w:hAnsi="Times New Roman"/>
          <w:lang w:eastAsia="ko-KR"/>
        </w:rPr>
        <w:t>s own decision</w:t>
      </w:r>
      <w:r w:rsidR="00F646C8">
        <w:rPr>
          <w:rFonts w:ascii="Times New Roman" w:eastAsiaTheme="minorEastAsia" w:hAnsi="Times New Roman" w:hint="eastAsia"/>
          <w:lang w:eastAsia="ko-KR"/>
        </w:rPr>
        <w:t>.</w:t>
      </w:r>
      <w:r w:rsidR="00E144B2">
        <w:rPr>
          <w:rFonts w:ascii="Times New Roman" w:eastAsiaTheme="minorEastAsia" w:hAnsi="Times New Roman" w:hint="eastAsia"/>
          <w:lang w:eastAsia="ko-KR"/>
        </w:rPr>
        <w:t xml:space="preserve"> Since MAC</w:t>
      </w:r>
      <w:r w:rsidR="00D1449B">
        <w:rPr>
          <w:rFonts w:ascii="Times New Roman" w:eastAsiaTheme="minorEastAsia" w:hAnsi="Times New Roman" w:hint="eastAsia"/>
          <w:lang w:eastAsia="ko-KR"/>
        </w:rPr>
        <w:t xml:space="preserve"> does not involve to determining</w:t>
      </w:r>
      <w:r w:rsidR="00E144B2">
        <w:rPr>
          <w:rFonts w:ascii="Times New Roman" w:eastAsiaTheme="minorEastAsia" w:hAnsi="Times New Roman" w:hint="eastAsia"/>
          <w:lang w:eastAsia="ko-KR"/>
        </w:rPr>
        <w:t xml:space="preserve"> the numerology index, </w:t>
      </w:r>
      <w:r w:rsidR="005068A8">
        <w:rPr>
          <w:rFonts w:ascii="Times New Roman" w:eastAsiaTheme="minorEastAsia" w:hAnsi="Times New Roman" w:hint="eastAsia"/>
          <w:lang w:eastAsia="ko-KR"/>
        </w:rPr>
        <w:t>it is less flexible to MAC from the management perspective.</w:t>
      </w:r>
      <w:r w:rsidR="00D03A8C">
        <w:rPr>
          <w:rFonts w:ascii="Times New Roman" w:eastAsiaTheme="minorEastAsia" w:hAnsi="Times New Roman" w:hint="eastAsia"/>
          <w:lang w:eastAsia="ko-KR"/>
        </w:rPr>
        <w:t xml:space="preserve"> Moreover, there is an ambiguity how to decide </w:t>
      </w:r>
      <w:r w:rsidR="00F178BB">
        <w:rPr>
          <w:rFonts w:ascii="Times New Roman" w:eastAsiaTheme="minorEastAsia" w:hAnsi="Times New Roman" w:hint="eastAsia"/>
          <w:lang w:eastAsia="ko-KR"/>
        </w:rPr>
        <w:t xml:space="preserve">the numerology index at PHY without notion of higher layer </w:t>
      </w:r>
      <w:r w:rsidR="004B38D1">
        <w:rPr>
          <w:rFonts w:ascii="Times New Roman" w:eastAsiaTheme="minorEastAsia" w:hAnsi="Times New Roman" w:hint="eastAsia"/>
          <w:lang w:eastAsia="ko-KR"/>
        </w:rPr>
        <w:t>aspects</w:t>
      </w:r>
      <w:r w:rsidR="00F178BB">
        <w:rPr>
          <w:rFonts w:ascii="Times New Roman" w:eastAsiaTheme="minorEastAsia" w:hAnsi="Times New Roman" w:hint="eastAsia"/>
          <w:lang w:eastAsia="ko-KR"/>
        </w:rPr>
        <w:t xml:space="preserve"> such as service or </w:t>
      </w:r>
      <w:proofErr w:type="spellStart"/>
      <w:r w:rsidR="00F178BB">
        <w:rPr>
          <w:rFonts w:ascii="Times New Roman" w:eastAsiaTheme="minorEastAsia" w:hAnsi="Times New Roman" w:hint="eastAsia"/>
          <w:lang w:eastAsia="ko-KR"/>
        </w:rPr>
        <w:t>QoS</w:t>
      </w:r>
      <w:proofErr w:type="spellEnd"/>
      <w:r w:rsidR="00F178BB">
        <w:rPr>
          <w:rFonts w:ascii="Times New Roman" w:eastAsiaTheme="minorEastAsia" w:hAnsi="Times New Roman" w:hint="eastAsia"/>
          <w:lang w:eastAsia="ko-KR"/>
        </w:rPr>
        <w:t>.</w:t>
      </w:r>
    </w:p>
    <w:p w14:paraId="0D00B0E3" w14:textId="5812EEE0" w:rsidR="006B248E" w:rsidRDefault="006B248E" w:rsidP="00A753DF">
      <w:pPr>
        <w:pStyle w:val="B1"/>
        <w:ind w:left="0" w:firstLine="0"/>
        <w:jc w:val="both"/>
        <w:rPr>
          <w:rFonts w:ascii="Times New Roman" w:eastAsiaTheme="minorEastAsia" w:hAnsi="Times New Roman"/>
          <w:lang w:eastAsia="ko-KR"/>
        </w:rPr>
      </w:pPr>
      <w:r>
        <w:rPr>
          <w:rFonts w:ascii="Times New Roman" w:eastAsiaTheme="minorEastAsia" w:hAnsi="Times New Roman" w:hint="eastAsia"/>
          <w:lang w:eastAsia="ko-KR"/>
        </w:rPr>
        <w:t xml:space="preserve">Option 2 needs more MAC involvement </w:t>
      </w:r>
      <w:r w:rsidR="0020128C">
        <w:rPr>
          <w:rFonts w:ascii="Times New Roman" w:eastAsiaTheme="minorEastAsia" w:hAnsi="Times New Roman" w:hint="eastAsia"/>
          <w:lang w:eastAsia="ko-KR"/>
        </w:rPr>
        <w:t xml:space="preserve">and burden to interpret parameters from PHY to numerology index which should be usable for MAC functions. In spite of efforts to make the mapping table from the standard perspective, it is beneficial for UE implementation owing to the soft-coded mapping table. If the mapping table is configurable by network, it is also nice from the future proof-ness aspect. </w:t>
      </w:r>
    </w:p>
    <w:p w14:paraId="6E83C9A6" w14:textId="1443E768" w:rsidR="006D244C" w:rsidRDefault="006D244C" w:rsidP="006D244C">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 xml:space="preserve">: </w:t>
      </w:r>
      <w:r>
        <w:rPr>
          <w:rFonts w:ascii="Arial" w:eastAsiaTheme="minorEastAsia" w:hAnsi="Arial" w:cs="Arial" w:hint="eastAsia"/>
          <w:b/>
          <w:lang w:eastAsia="ko-KR"/>
        </w:rPr>
        <w:t xml:space="preserve">MAC-determined numerology index is </w:t>
      </w:r>
      <w:r>
        <w:rPr>
          <w:rFonts w:ascii="Arial" w:eastAsiaTheme="minorEastAsia" w:hAnsi="Arial" w:cs="Arial"/>
          <w:b/>
          <w:lang w:eastAsia="ko-KR"/>
        </w:rPr>
        <w:t>preferred</w:t>
      </w:r>
      <w:r>
        <w:rPr>
          <w:rFonts w:ascii="Arial" w:eastAsiaTheme="minorEastAsia" w:hAnsi="Arial" w:cs="Arial" w:hint="eastAsia"/>
          <w:b/>
          <w:lang w:eastAsia="ko-KR"/>
        </w:rPr>
        <w:t xml:space="preserve"> from RAN2 perspective since it provides more flexibility to management</w:t>
      </w:r>
      <w:r w:rsidR="008A422E">
        <w:rPr>
          <w:rFonts w:ascii="Arial" w:eastAsiaTheme="minorEastAsia" w:hAnsi="Arial" w:cs="Arial" w:hint="eastAsia"/>
          <w:b/>
          <w:lang w:eastAsia="ko-KR"/>
        </w:rPr>
        <w:t xml:space="preserve"> with some RAN2 efforts</w:t>
      </w:r>
      <w:r>
        <w:rPr>
          <w:rFonts w:ascii="Arial" w:eastAsiaTheme="minorEastAsia" w:hAnsi="Arial" w:cs="Arial" w:hint="eastAsia"/>
          <w:b/>
          <w:lang w:eastAsia="ko-KR"/>
        </w:rPr>
        <w:t>.</w:t>
      </w:r>
    </w:p>
    <w:p w14:paraId="715D48BB" w14:textId="77777777" w:rsidR="004E5A84" w:rsidRPr="004E5A84" w:rsidRDefault="004E5A84" w:rsidP="00A753DF">
      <w:pPr>
        <w:pStyle w:val="B1"/>
        <w:ind w:left="0" w:firstLine="0"/>
        <w:jc w:val="both"/>
        <w:rPr>
          <w:rFonts w:ascii="Times New Roman" w:eastAsiaTheme="minorEastAsia" w:hAnsi="Times New Roman"/>
          <w:lang w:eastAsia="ko-KR"/>
        </w:rPr>
      </w:pPr>
    </w:p>
    <w:p w14:paraId="283E2D60" w14:textId="77777777" w:rsidR="00DA3498" w:rsidRPr="00E46C93" w:rsidRDefault="00605834" w:rsidP="00A753DF">
      <w:pPr>
        <w:keepNext/>
        <w:keepLines/>
        <w:pBdr>
          <w:top w:val="single" w:sz="12" w:space="3" w:color="auto"/>
        </w:pBdr>
        <w:spacing w:before="240"/>
        <w:ind w:left="432" w:hanging="432"/>
        <w:jc w:val="both"/>
        <w:outlineLvl w:val="0"/>
        <w:rPr>
          <w:rFonts w:ascii="Arial" w:hAnsi="Arial" w:cs="Arial"/>
          <w:sz w:val="32"/>
          <w:szCs w:val="32"/>
        </w:rPr>
      </w:pPr>
      <w:r w:rsidRPr="00E46C93">
        <w:rPr>
          <w:rFonts w:ascii="Arial" w:eastAsiaTheme="minorEastAsia" w:hAnsi="Arial" w:hint="eastAsia"/>
          <w:sz w:val="36"/>
          <w:lang w:eastAsia="ko-KR"/>
        </w:rPr>
        <w:t xml:space="preserve">3. </w:t>
      </w:r>
      <w:r w:rsidR="00DA3498" w:rsidRPr="00E46C93">
        <w:rPr>
          <w:rFonts w:ascii="Arial" w:eastAsiaTheme="minorEastAsia" w:hAnsi="Arial"/>
          <w:sz w:val="36"/>
          <w:lang w:eastAsia="ko-KR"/>
        </w:rPr>
        <w:t>Summary</w:t>
      </w:r>
    </w:p>
    <w:p w14:paraId="745F8680" w14:textId="77777777" w:rsidR="00623E75" w:rsidRPr="00E46C93" w:rsidRDefault="00AB00EE" w:rsidP="00A753DF">
      <w:pPr>
        <w:pStyle w:val="a8"/>
        <w:overflowPunct/>
        <w:autoSpaceDE/>
        <w:autoSpaceDN/>
        <w:adjustRightInd/>
        <w:spacing w:after="120"/>
        <w:ind w:left="0"/>
        <w:jc w:val="both"/>
        <w:textAlignment w:val="auto"/>
        <w:rPr>
          <w:rFonts w:ascii="Arial" w:eastAsia="맑은 고딕" w:hAnsi="Arial" w:cs="Arial"/>
          <w:color w:val="000000" w:themeColor="text1"/>
          <w:lang w:eastAsia="ko-KR"/>
        </w:rPr>
      </w:pPr>
      <w:r w:rsidRPr="00E46C93">
        <w:rPr>
          <w:rFonts w:ascii="Arial" w:eastAsia="맑은 고딕" w:hAnsi="Arial" w:cs="Arial"/>
          <w:color w:val="000000" w:themeColor="text1"/>
          <w:lang w:eastAsia="ko-KR"/>
        </w:rPr>
        <w:t>Based on the discussion and identified observations in this contribution, we propose followings:</w:t>
      </w:r>
    </w:p>
    <w:p w14:paraId="0FB7D969" w14:textId="77777777" w:rsidR="00AB00EE" w:rsidRPr="00E46C93" w:rsidRDefault="00AB00EE" w:rsidP="00A753DF">
      <w:pPr>
        <w:pStyle w:val="a8"/>
        <w:overflowPunct/>
        <w:autoSpaceDE/>
        <w:autoSpaceDN/>
        <w:adjustRightInd/>
        <w:spacing w:after="120"/>
        <w:ind w:left="0"/>
        <w:jc w:val="both"/>
        <w:textAlignment w:val="auto"/>
        <w:rPr>
          <w:rFonts w:eastAsia="맑은 고딕"/>
          <w:lang w:eastAsia="ko-KR"/>
        </w:rPr>
      </w:pPr>
    </w:p>
    <w:p w14:paraId="710A6D3E" w14:textId="77777777" w:rsidR="006D3483" w:rsidRPr="009C655C" w:rsidRDefault="006D3483" w:rsidP="006D3483">
      <w:pPr>
        <w:jc w:val="both"/>
        <w:rPr>
          <w:rFonts w:eastAsiaTheme="minorEastAsia"/>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 xml:space="preserve">The numerology and service do not have an </w:t>
      </w:r>
      <w:r>
        <w:rPr>
          <w:rFonts w:ascii="Arial" w:eastAsiaTheme="minorEastAsia" w:hAnsi="Arial" w:cs="Arial"/>
          <w:lang w:eastAsia="ko-KR"/>
        </w:rPr>
        <w:t>absolute</w:t>
      </w:r>
      <w:r>
        <w:rPr>
          <w:rFonts w:ascii="Arial" w:eastAsiaTheme="minorEastAsia" w:hAnsi="Arial" w:cs="Arial" w:hint="eastAsia"/>
          <w:lang w:eastAsia="ko-KR"/>
        </w:rPr>
        <w:t xml:space="preserve"> relation. So the relation cannot be hard-coded.</w:t>
      </w:r>
    </w:p>
    <w:p w14:paraId="3F504DB7" w14:textId="77777777" w:rsidR="00C05236" w:rsidRPr="009C655C" w:rsidRDefault="00C05236" w:rsidP="00C05236">
      <w:pPr>
        <w:jc w:val="both"/>
        <w:rPr>
          <w:rFonts w:eastAsiaTheme="minorEastAsia"/>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MAC supports different service based on logical channel mapping to numerology.</w:t>
      </w:r>
    </w:p>
    <w:p w14:paraId="27B18E20" w14:textId="77777777" w:rsidR="006D3483" w:rsidRPr="009C655C" w:rsidRDefault="006D3483" w:rsidP="006D3483">
      <w:pPr>
        <w:jc w:val="both"/>
        <w:rPr>
          <w:rFonts w:eastAsiaTheme="minorEastAsia"/>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w:t>
      </w:r>
      <w:r w:rsidRPr="00C24B94">
        <w:rPr>
          <w:rFonts w:ascii="Arial" w:hAnsi="Arial" w:cs="Arial"/>
        </w:rPr>
        <w:t xml:space="preserve"> </w:t>
      </w:r>
      <w:r>
        <w:rPr>
          <w:rFonts w:ascii="Arial" w:eastAsiaTheme="minorEastAsia" w:hAnsi="Arial" w:cs="Arial" w:hint="eastAsia"/>
          <w:lang w:eastAsia="ko-KR"/>
        </w:rPr>
        <w:t>MAC requires an abstracted interface with PHY to distinguish different combination of numerology-specific parameters.</w:t>
      </w:r>
    </w:p>
    <w:p w14:paraId="68D6A8DC" w14:textId="77777777" w:rsidR="00C05236" w:rsidRPr="005676F0" w:rsidRDefault="00C05236" w:rsidP="00C05236">
      <w:pPr>
        <w:jc w:val="both"/>
        <w:rPr>
          <w:rFonts w:ascii="Arial" w:eastAsiaTheme="minorEastAsia" w:hAnsi="Arial" w:cs="Arial"/>
          <w:b/>
          <w:lang w:eastAsia="ko-KR"/>
        </w:rPr>
      </w:pPr>
      <w:r w:rsidRPr="00E46C93">
        <w:rPr>
          <w:rFonts w:ascii="Arial" w:eastAsiaTheme="minorEastAsia" w:hAnsi="Arial" w:cs="Arial" w:hint="eastAsia"/>
          <w:b/>
          <w:lang w:eastAsia="ko-KR"/>
        </w:rPr>
        <w:lastRenderedPageBreak/>
        <w:t>Proposal</w:t>
      </w:r>
      <w:r>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 xml:space="preserve">: </w:t>
      </w:r>
      <w:r>
        <w:rPr>
          <w:rFonts w:ascii="Arial" w:eastAsiaTheme="minorEastAsia" w:hAnsi="Arial" w:cs="Arial" w:hint="eastAsia"/>
          <w:b/>
          <w:lang w:eastAsia="ko-KR"/>
        </w:rPr>
        <w:t xml:space="preserve">RAN2 </w:t>
      </w:r>
      <w:r w:rsidRPr="004A299E">
        <w:rPr>
          <w:rFonts w:ascii="Arial" w:eastAsiaTheme="minorEastAsia" w:hAnsi="Arial" w:cs="Arial"/>
          <w:b/>
          <w:lang w:eastAsia="ko-KR"/>
        </w:rPr>
        <w:t xml:space="preserve">will consider the introduction and composition of a so-called </w:t>
      </w:r>
      <w:r>
        <w:rPr>
          <w:rFonts w:ascii="Arial" w:eastAsiaTheme="minorEastAsia" w:hAnsi="Arial" w:cs="Arial"/>
          <w:b/>
          <w:lang w:eastAsia="ko-KR"/>
        </w:rPr>
        <w:t>numerology</w:t>
      </w:r>
      <w:r>
        <w:rPr>
          <w:rFonts w:ascii="Arial" w:eastAsiaTheme="minorEastAsia" w:hAnsi="Arial" w:cs="Arial" w:hint="eastAsia"/>
          <w:b/>
          <w:lang w:eastAsia="ko-KR"/>
        </w:rPr>
        <w:t xml:space="preserve"> index for MAC operations which require numerology-awareness.</w:t>
      </w:r>
    </w:p>
    <w:p w14:paraId="5B8A1F5B" w14:textId="7BD7A064" w:rsidR="006D3483" w:rsidRPr="005676F0" w:rsidRDefault="006D3483" w:rsidP="006D3483">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2</w:t>
      </w:r>
      <w:r w:rsidRPr="00E46C93">
        <w:rPr>
          <w:rFonts w:ascii="Arial" w:hAnsi="Arial" w:cs="Arial"/>
          <w:b/>
        </w:rPr>
        <w:t xml:space="preserve">: </w:t>
      </w:r>
      <w:r>
        <w:rPr>
          <w:rFonts w:ascii="Arial" w:eastAsiaTheme="minorEastAsia" w:hAnsi="Arial" w:cs="Arial" w:hint="eastAsia"/>
          <w:b/>
          <w:lang w:eastAsia="ko-KR"/>
        </w:rPr>
        <w:t xml:space="preserve">RAN2 discusses about how to get </w:t>
      </w:r>
      <w:r>
        <w:rPr>
          <w:rFonts w:ascii="Arial" w:eastAsiaTheme="minorEastAsia" w:hAnsi="Arial" w:cs="Arial"/>
          <w:b/>
          <w:lang w:eastAsia="ko-KR"/>
        </w:rPr>
        <w:t>numerology</w:t>
      </w:r>
      <w:r>
        <w:rPr>
          <w:rFonts w:ascii="Arial" w:eastAsiaTheme="minorEastAsia" w:hAnsi="Arial" w:cs="Arial" w:hint="eastAsia"/>
          <w:b/>
          <w:lang w:eastAsia="ko-KR"/>
        </w:rPr>
        <w:t xml:space="preserve"> index at MAC, between PHY-provided and MAC-determined </w:t>
      </w:r>
      <w:r w:rsidR="00C05236">
        <w:rPr>
          <w:rFonts w:ascii="Arial" w:eastAsiaTheme="minorEastAsia" w:hAnsi="Arial" w:cs="Arial" w:hint="eastAsia"/>
          <w:b/>
          <w:lang w:eastAsia="ko-KR"/>
        </w:rPr>
        <w:t>options</w:t>
      </w:r>
      <w:r>
        <w:rPr>
          <w:rFonts w:ascii="Arial" w:eastAsiaTheme="minorEastAsia" w:hAnsi="Arial" w:cs="Arial" w:hint="eastAsia"/>
          <w:b/>
          <w:lang w:eastAsia="ko-KR"/>
        </w:rPr>
        <w:t>.</w:t>
      </w:r>
    </w:p>
    <w:p w14:paraId="026D4EB6" w14:textId="7A27AC75" w:rsidR="006D244C" w:rsidRDefault="006D244C" w:rsidP="006D244C">
      <w:pPr>
        <w:jc w:val="both"/>
        <w:rPr>
          <w:rFonts w:ascii="Arial" w:eastAsiaTheme="minorEastAsia" w:hAnsi="Arial" w:cs="Arial"/>
          <w:b/>
          <w:lang w:eastAsia="ko-KR"/>
        </w:rPr>
      </w:pPr>
      <w:r w:rsidRPr="00E46C93">
        <w:rPr>
          <w:rFonts w:ascii="Arial" w:eastAsiaTheme="minorEastAsia" w:hAnsi="Arial" w:cs="Arial" w:hint="eastAsia"/>
          <w:b/>
          <w:lang w:eastAsia="ko-KR"/>
        </w:rPr>
        <w:t>Proposal</w:t>
      </w:r>
      <w:r>
        <w:rPr>
          <w:rFonts w:ascii="Arial" w:hAnsi="Arial" w:cs="Arial"/>
          <w:b/>
        </w:rPr>
        <w:t xml:space="preserve"> </w:t>
      </w:r>
      <w:r>
        <w:rPr>
          <w:rFonts w:ascii="Arial" w:eastAsiaTheme="minorEastAsia" w:hAnsi="Arial" w:cs="Arial" w:hint="eastAsia"/>
          <w:b/>
          <w:lang w:eastAsia="ko-KR"/>
        </w:rPr>
        <w:t>3</w:t>
      </w:r>
      <w:r w:rsidRPr="00E46C93">
        <w:rPr>
          <w:rFonts w:ascii="Arial" w:hAnsi="Arial" w:cs="Arial"/>
          <w:b/>
        </w:rPr>
        <w:t xml:space="preserve">: </w:t>
      </w:r>
      <w:r>
        <w:rPr>
          <w:rFonts w:ascii="Arial" w:eastAsiaTheme="minorEastAsia" w:hAnsi="Arial" w:cs="Arial" w:hint="eastAsia"/>
          <w:b/>
          <w:lang w:eastAsia="ko-KR"/>
        </w:rPr>
        <w:t xml:space="preserve">MAC-determined numerology index is </w:t>
      </w:r>
      <w:r>
        <w:rPr>
          <w:rFonts w:ascii="Arial" w:eastAsiaTheme="minorEastAsia" w:hAnsi="Arial" w:cs="Arial"/>
          <w:b/>
          <w:lang w:eastAsia="ko-KR"/>
        </w:rPr>
        <w:t>preferred</w:t>
      </w:r>
      <w:r>
        <w:rPr>
          <w:rFonts w:ascii="Arial" w:eastAsiaTheme="minorEastAsia" w:hAnsi="Arial" w:cs="Arial" w:hint="eastAsia"/>
          <w:b/>
          <w:lang w:eastAsia="ko-KR"/>
        </w:rPr>
        <w:t xml:space="preserve"> from RAN2 perspective since it provides more flexibility to management</w:t>
      </w:r>
      <w:r w:rsidR="008A422E">
        <w:rPr>
          <w:rFonts w:ascii="Arial" w:eastAsiaTheme="minorEastAsia" w:hAnsi="Arial" w:cs="Arial" w:hint="eastAsia"/>
          <w:b/>
          <w:lang w:eastAsia="ko-KR"/>
        </w:rPr>
        <w:t xml:space="preserve"> with some RAN2 efforts</w:t>
      </w:r>
      <w:r>
        <w:rPr>
          <w:rFonts w:ascii="Arial" w:eastAsiaTheme="minorEastAsia" w:hAnsi="Arial" w:cs="Arial" w:hint="eastAsia"/>
          <w:b/>
          <w:lang w:eastAsia="ko-KR"/>
        </w:rPr>
        <w:t>.</w:t>
      </w:r>
    </w:p>
    <w:p w14:paraId="3C0CCF22" w14:textId="77777777" w:rsidR="00DA3498" w:rsidRPr="00F94B7A" w:rsidRDefault="00DA3498" w:rsidP="00A753DF">
      <w:pPr>
        <w:pStyle w:val="a8"/>
        <w:ind w:left="0"/>
        <w:jc w:val="both"/>
        <w:rPr>
          <w:rFonts w:ascii="Arial" w:hAnsi="Arial" w:cs="Arial"/>
          <w:sz w:val="32"/>
          <w:szCs w:val="32"/>
        </w:rPr>
      </w:pPr>
    </w:p>
    <w:p w14:paraId="527311EF" w14:textId="77777777" w:rsidR="00140DE2" w:rsidRPr="00E46C93" w:rsidRDefault="00140DE2" w:rsidP="00A753DF">
      <w:pPr>
        <w:pStyle w:val="2"/>
        <w:jc w:val="both"/>
        <w:rPr>
          <w:rFonts w:ascii="Arial" w:hAnsi="Arial" w:cs="Arial"/>
          <w:color w:val="000000" w:themeColor="text1"/>
          <w:sz w:val="32"/>
          <w:szCs w:val="32"/>
        </w:rPr>
      </w:pPr>
      <w:r w:rsidRPr="00E46C93">
        <w:rPr>
          <w:rFonts w:ascii="Arial" w:hAnsi="Arial" w:cs="Arial"/>
          <w:color w:val="000000" w:themeColor="text1"/>
          <w:sz w:val="32"/>
          <w:szCs w:val="32"/>
        </w:rPr>
        <w:t>References</w:t>
      </w:r>
    </w:p>
    <w:p w14:paraId="2383DBB6" w14:textId="77777777" w:rsidR="00F20A82" w:rsidRPr="00E46C93" w:rsidRDefault="00F20A82" w:rsidP="00A753DF">
      <w:pPr>
        <w:jc w:val="both"/>
      </w:pPr>
    </w:p>
    <w:p w14:paraId="14909F73" w14:textId="75531A5F" w:rsidR="009A33F1" w:rsidRPr="00E46C93" w:rsidRDefault="00A67CFF" w:rsidP="00A753DF">
      <w:pPr>
        <w:ind w:left="518" w:hanging="518"/>
        <w:jc w:val="both"/>
        <w:rPr>
          <w:rFonts w:ascii="Arial" w:hAnsi="Arial" w:cs="Arial"/>
        </w:rPr>
      </w:pPr>
      <w:r w:rsidRPr="00E46C93">
        <w:rPr>
          <w:rFonts w:ascii="Arial" w:hAnsi="Arial" w:cs="Arial"/>
          <w:bCs/>
        </w:rPr>
        <w:t>[1]</w:t>
      </w:r>
      <w:r w:rsidR="009A33F1" w:rsidRPr="00E46C93">
        <w:rPr>
          <w:rFonts w:ascii="Arial" w:hAnsi="Arial" w:cs="Arial"/>
          <w:bCs/>
        </w:rPr>
        <w:t xml:space="preserve"> R</w:t>
      </w:r>
      <w:r w:rsidR="00035280">
        <w:rPr>
          <w:rFonts w:ascii="Arial" w:eastAsiaTheme="minorEastAsia" w:hAnsi="Arial" w:cs="Arial" w:hint="eastAsia"/>
          <w:bCs/>
          <w:lang w:eastAsia="ko-KR"/>
        </w:rPr>
        <w:t>P</w:t>
      </w:r>
      <w:r w:rsidR="009A33F1" w:rsidRPr="00E46C93">
        <w:rPr>
          <w:rFonts w:ascii="Arial" w:hAnsi="Arial" w:cs="Arial"/>
          <w:bCs/>
        </w:rPr>
        <w:t>-1</w:t>
      </w:r>
      <w:r w:rsidR="00035280">
        <w:rPr>
          <w:rFonts w:ascii="Arial" w:eastAsiaTheme="minorEastAsia" w:hAnsi="Arial" w:cs="Arial" w:hint="eastAsia"/>
          <w:bCs/>
          <w:lang w:eastAsia="ko-KR"/>
        </w:rPr>
        <w:t>70823</w:t>
      </w:r>
      <w:r w:rsidR="00A771D2" w:rsidRPr="00E46C93">
        <w:rPr>
          <w:rFonts w:ascii="Arial" w:eastAsia="맑은 고딕" w:hAnsi="Arial" w:cs="Arial"/>
          <w:bCs/>
          <w:lang w:eastAsia="ko-KR"/>
        </w:rPr>
        <w:t xml:space="preserve">, </w:t>
      </w:r>
      <w:r w:rsidR="00035280">
        <w:rPr>
          <w:rFonts w:ascii="Arial" w:eastAsia="맑은 고딕" w:hAnsi="Arial" w:cs="Arial"/>
          <w:bCs/>
          <w:lang w:eastAsia="ko-KR"/>
        </w:rPr>
        <w:t xml:space="preserve">New </w:t>
      </w:r>
      <w:r w:rsidR="00035280">
        <w:rPr>
          <w:rFonts w:ascii="Arial" w:eastAsia="맑은 고딕" w:hAnsi="Arial" w:cs="Arial" w:hint="eastAsia"/>
          <w:bCs/>
          <w:lang w:eastAsia="ko-KR"/>
        </w:rPr>
        <w:t>W</w:t>
      </w:r>
      <w:r w:rsidR="009A33F1" w:rsidRPr="00E46C93">
        <w:rPr>
          <w:rFonts w:ascii="Arial" w:eastAsia="맑은 고딕" w:hAnsi="Arial" w:cs="Arial"/>
          <w:bCs/>
          <w:lang w:eastAsia="ko-KR"/>
        </w:rPr>
        <w:t xml:space="preserve">ID Proposal: </w:t>
      </w:r>
      <w:r w:rsidR="006426C5" w:rsidRPr="006426C5">
        <w:rPr>
          <w:rFonts w:ascii="Arial" w:eastAsia="맑은 고딕" w:hAnsi="Arial" w:cs="Arial"/>
          <w:bCs/>
          <w:lang w:eastAsia="ko-KR"/>
        </w:rPr>
        <w:t>Work Item on New Radio (NR) Access Technology</w:t>
      </w:r>
    </w:p>
    <w:p w14:paraId="089E789A" w14:textId="71E4DDFB" w:rsidR="002514D8" w:rsidRPr="00725B2D" w:rsidRDefault="002514D8" w:rsidP="00A753DF">
      <w:pPr>
        <w:pStyle w:val="2222"/>
        <w:spacing w:after="120" w:line="288" w:lineRule="auto"/>
        <w:ind w:firstLineChars="0" w:firstLine="0"/>
        <w:rPr>
          <w:rFonts w:ascii="Arial" w:hAnsi="Arial" w:cs="Arial"/>
          <w:lang w:eastAsia="ko-KR"/>
        </w:rPr>
      </w:pPr>
    </w:p>
    <w:sectPr w:rsidR="002514D8" w:rsidRPr="00725B2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BF9608" w14:textId="77777777" w:rsidR="00EF16C2" w:rsidRDefault="00EF16C2" w:rsidP="004A0D75">
      <w:pPr>
        <w:spacing w:after="0"/>
      </w:pPr>
      <w:r>
        <w:separator/>
      </w:r>
    </w:p>
  </w:endnote>
  <w:endnote w:type="continuationSeparator" w:id="0">
    <w:p w14:paraId="7CA6AE03" w14:textId="77777777" w:rsidR="00EF16C2" w:rsidRDefault="00EF16C2" w:rsidP="004A0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8AFFCA" w14:textId="77777777" w:rsidR="00EF16C2" w:rsidRDefault="00EF16C2" w:rsidP="004A0D75">
      <w:pPr>
        <w:spacing w:after="0"/>
      </w:pPr>
      <w:r>
        <w:separator/>
      </w:r>
    </w:p>
  </w:footnote>
  <w:footnote w:type="continuationSeparator" w:id="0">
    <w:p w14:paraId="6C096781" w14:textId="77777777" w:rsidR="00EF16C2" w:rsidRDefault="00EF16C2" w:rsidP="004A0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C89"/>
    <w:multiLevelType w:val="hybridMultilevel"/>
    <w:tmpl w:val="65A6EB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0C03AC9"/>
    <w:multiLevelType w:val="hybridMultilevel"/>
    <w:tmpl w:val="7506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3D513FF"/>
    <w:multiLevelType w:val="hybridMultilevel"/>
    <w:tmpl w:val="A2F08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70C5885"/>
    <w:multiLevelType w:val="hybridMultilevel"/>
    <w:tmpl w:val="4C7C915C"/>
    <w:lvl w:ilvl="0" w:tplc="74EABB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F16F42"/>
    <w:multiLevelType w:val="hybridMultilevel"/>
    <w:tmpl w:val="FEFE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B34EA"/>
    <w:multiLevelType w:val="hybridMultilevel"/>
    <w:tmpl w:val="D92CF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D04627C"/>
    <w:multiLevelType w:val="multilevel"/>
    <w:tmpl w:val="E320DF7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9">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B592483"/>
    <w:multiLevelType w:val="hybridMultilevel"/>
    <w:tmpl w:val="3AE862B4"/>
    <w:lvl w:ilvl="0" w:tplc="8F3C8A7A">
      <w:start w:val="4"/>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0317747"/>
    <w:multiLevelType w:val="hybridMultilevel"/>
    <w:tmpl w:val="97DC7066"/>
    <w:lvl w:ilvl="0" w:tplc="8A0217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3">
    <w:nsid w:val="41D14010"/>
    <w:multiLevelType w:val="hybridMultilevel"/>
    <w:tmpl w:val="ED3CA740"/>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4D49B5B"/>
    <w:multiLevelType w:val="hybridMultilevel"/>
    <w:tmpl w:val="F8437B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63FE63CE"/>
    <w:multiLevelType w:val="hybridMultilevel"/>
    <w:tmpl w:val="94C6D41A"/>
    <w:lvl w:ilvl="0" w:tplc="5A223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7">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18">
    <w:nsid w:val="744C5A96"/>
    <w:multiLevelType w:val="hybridMultilevel"/>
    <w:tmpl w:val="61461F4A"/>
    <w:lvl w:ilvl="0" w:tplc="12602A4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F924F5F"/>
    <w:multiLevelType w:val="hybridMultilevel"/>
    <w:tmpl w:val="AC4A3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0"/>
  </w:num>
  <w:num w:numId="3">
    <w:abstractNumId w:val="16"/>
  </w:num>
  <w:num w:numId="4">
    <w:abstractNumId w:val="14"/>
  </w:num>
  <w:num w:numId="5">
    <w:abstractNumId w:val="0"/>
  </w:num>
  <w:num w:numId="6">
    <w:abstractNumId w:val="1"/>
  </w:num>
  <w:num w:numId="7">
    <w:abstractNumId w:val="11"/>
  </w:num>
  <w:num w:numId="8">
    <w:abstractNumId w:val="2"/>
  </w:num>
  <w:num w:numId="9">
    <w:abstractNumId w:val="6"/>
  </w:num>
  <w:num w:numId="10">
    <w:abstractNumId w:val="19"/>
  </w:num>
  <w:num w:numId="11">
    <w:abstractNumId w:val="7"/>
  </w:num>
  <w:num w:numId="12">
    <w:abstractNumId w:val="5"/>
  </w:num>
  <w:num w:numId="13">
    <w:abstractNumId w:val="15"/>
  </w:num>
  <w:num w:numId="14">
    <w:abstractNumId w:val="8"/>
  </w:num>
  <w:num w:numId="15">
    <w:abstractNumId w:val="4"/>
  </w:num>
  <w:num w:numId="16">
    <w:abstractNumId w:val="12"/>
  </w:num>
  <w:num w:numId="17">
    <w:abstractNumId w:val="9"/>
  </w:num>
  <w:num w:numId="18">
    <w:abstractNumId w:val="3"/>
  </w:num>
  <w:num w:numId="19">
    <w:abstractNumId w:val="18"/>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doNotDisplayPageBoundaries/>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230"/>
    <w:rsid w:val="000001A6"/>
    <w:rsid w:val="00001178"/>
    <w:rsid w:val="00002503"/>
    <w:rsid w:val="0000354E"/>
    <w:rsid w:val="0000562B"/>
    <w:rsid w:val="0000598B"/>
    <w:rsid w:val="00005DC2"/>
    <w:rsid w:val="00006ADB"/>
    <w:rsid w:val="0000766D"/>
    <w:rsid w:val="00007EF3"/>
    <w:rsid w:val="00010AA8"/>
    <w:rsid w:val="00010CE0"/>
    <w:rsid w:val="00010ED6"/>
    <w:rsid w:val="0001107C"/>
    <w:rsid w:val="000111CD"/>
    <w:rsid w:val="0001197D"/>
    <w:rsid w:val="00012308"/>
    <w:rsid w:val="00012A70"/>
    <w:rsid w:val="00012DD9"/>
    <w:rsid w:val="00013D16"/>
    <w:rsid w:val="000148F4"/>
    <w:rsid w:val="00014B5E"/>
    <w:rsid w:val="000170E5"/>
    <w:rsid w:val="0001789F"/>
    <w:rsid w:val="000179F1"/>
    <w:rsid w:val="00020432"/>
    <w:rsid w:val="00020B9E"/>
    <w:rsid w:val="000211B6"/>
    <w:rsid w:val="0002138C"/>
    <w:rsid w:val="000235D5"/>
    <w:rsid w:val="00023DE3"/>
    <w:rsid w:val="00024A38"/>
    <w:rsid w:val="00025099"/>
    <w:rsid w:val="00025821"/>
    <w:rsid w:val="000258AA"/>
    <w:rsid w:val="000258BC"/>
    <w:rsid w:val="00025A9D"/>
    <w:rsid w:val="00025DC2"/>
    <w:rsid w:val="00026084"/>
    <w:rsid w:val="00026C46"/>
    <w:rsid w:val="000273FF"/>
    <w:rsid w:val="00030D16"/>
    <w:rsid w:val="000315BD"/>
    <w:rsid w:val="00031CD5"/>
    <w:rsid w:val="000321AB"/>
    <w:rsid w:val="000323DE"/>
    <w:rsid w:val="000334F0"/>
    <w:rsid w:val="00033C49"/>
    <w:rsid w:val="00033E5C"/>
    <w:rsid w:val="00034579"/>
    <w:rsid w:val="0003470A"/>
    <w:rsid w:val="0003489C"/>
    <w:rsid w:val="00035280"/>
    <w:rsid w:val="000358C1"/>
    <w:rsid w:val="00037DEF"/>
    <w:rsid w:val="00040395"/>
    <w:rsid w:val="00040972"/>
    <w:rsid w:val="000436D4"/>
    <w:rsid w:val="00043E04"/>
    <w:rsid w:val="000443DF"/>
    <w:rsid w:val="00044C37"/>
    <w:rsid w:val="000452DD"/>
    <w:rsid w:val="00045F32"/>
    <w:rsid w:val="0004640B"/>
    <w:rsid w:val="0005035D"/>
    <w:rsid w:val="000508CF"/>
    <w:rsid w:val="00050992"/>
    <w:rsid w:val="00050E82"/>
    <w:rsid w:val="00051837"/>
    <w:rsid w:val="00051A95"/>
    <w:rsid w:val="00054339"/>
    <w:rsid w:val="000549D4"/>
    <w:rsid w:val="00055009"/>
    <w:rsid w:val="000555AD"/>
    <w:rsid w:val="0005566E"/>
    <w:rsid w:val="00056D37"/>
    <w:rsid w:val="00057E03"/>
    <w:rsid w:val="00061E33"/>
    <w:rsid w:val="00062790"/>
    <w:rsid w:val="0006282A"/>
    <w:rsid w:val="00062CCC"/>
    <w:rsid w:val="00063F45"/>
    <w:rsid w:val="00064924"/>
    <w:rsid w:val="00065D70"/>
    <w:rsid w:val="000662B7"/>
    <w:rsid w:val="00066CA5"/>
    <w:rsid w:val="00066E77"/>
    <w:rsid w:val="000674D2"/>
    <w:rsid w:val="00067ED8"/>
    <w:rsid w:val="000714B0"/>
    <w:rsid w:val="000719D3"/>
    <w:rsid w:val="00072575"/>
    <w:rsid w:val="00074FBA"/>
    <w:rsid w:val="00075679"/>
    <w:rsid w:val="00075DFE"/>
    <w:rsid w:val="00076699"/>
    <w:rsid w:val="000769FD"/>
    <w:rsid w:val="00076CD5"/>
    <w:rsid w:val="000800F7"/>
    <w:rsid w:val="000803EE"/>
    <w:rsid w:val="000808AD"/>
    <w:rsid w:val="00080B33"/>
    <w:rsid w:val="00081D6F"/>
    <w:rsid w:val="00082338"/>
    <w:rsid w:val="0008312D"/>
    <w:rsid w:val="000836F3"/>
    <w:rsid w:val="000841FC"/>
    <w:rsid w:val="00084FE6"/>
    <w:rsid w:val="0008556E"/>
    <w:rsid w:val="00086045"/>
    <w:rsid w:val="00086255"/>
    <w:rsid w:val="00087E29"/>
    <w:rsid w:val="000917C0"/>
    <w:rsid w:val="00092EE0"/>
    <w:rsid w:val="000948CD"/>
    <w:rsid w:val="0009640B"/>
    <w:rsid w:val="0009772B"/>
    <w:rsid w:val="00097968"/>
    <w:rsid w:val="000A025B"/>
    <w:rsid w:val="000A32E9"/>
    <w:rsid w:val="000A5C1D"/>
    <w:rsid w:val="000A670A"/>
    <w:rsid w:val="000A6E76"/>
    <w:rsid w:val="000A6F7B"/>
    <w:rsid w:val="000A6F9C"/>
    <w:rsid w:val="000B009D"/>
    <w:rsid w:val="000B01B7"/>
    <w:rsid w:val="000B0DD2"/>
    <w:rsid w:val="000B175A"/>
    <w:rsid w:val="000B2740"/>
    <w:rsid w:val="000B3C3A"/>
    <w:rsid w:val="000B4579"/>
    <w:rsid w:val="000B473A"/>
    <w:rsid w:val="000B4DAB"/>
    <w:rsid w:val="000B4F26"/>
    <w:rsid w:val="000B5D74"/>
    <w:rsid w:val="000B6C38"/>
    <w:rsid w:val="000B7927"/>
    <w:rsid w:val="000C070B"/>
    <w:rsid w:val="000C0D7D"/>
    <w:rsid w:val="000C0EFD"/>
    <w:rsid w:val="000C147D"/>
    <w:rsid w:val="000C1B7E"/>
    <w:rsid w:val="000C1C90"/>
    <w:rsid w:val="000C201B"/>
    <w:rsid w:val="000C2B34"/>
    <w:rsid w:val="000C347B"/>
    <w:rsid w:val="000C4011"/>
    <w:rsid w:val="000C4B0E"/>
    <w:rsid w:val="000C5CEF"/>
    <w:rsid w:val="000C6D4F"/>
    <w:rsid w:val="000C6FA5"/>
    <w:rsid w:val="000D13D2"/>
    <w:rsid w:val="000D15CC"/>
    <w:rsid w:val="000D1A38"/>
    <w:rsid w:val="000D1CCC"/>
    <w:rsid w:val="000D1D60"/>
    <w:rsid w:val="000D2318"/>
    <w:rsid w:val="000D357C"/>
    <w:rsid w:val="000D3650"/>
    <w:rsid w:val="000D3BBC"/>
    <w:rsid w:val="000D4064"/>
    <w:rsid w:val="000D5126"/>
    <w:rsid w:val="000D583E"/>
    <w:rsid w:val="000D618B"/>
    <w:rsid w:val="000D637F"/>
    <w:rsid w:val="000D6A6D"/>
    <w:rsid w:val="000D7FEB"/>
    <w:rsid w:val="000E0241"/>
    <w:rsid w:val="000E09C6"/>
    <w:rsid w:val="000E1D10"/>
    <w:rsid w:val="000E20ED"/>
    <w:rsid w:val="000E2955"/>
    <w:rsid w:val="000E31FC"/>
    <w:rsid w:val="000E412A"/>
    <w:rsid w:val="000E46D6"/>
    <w:rsid w:val="000E5DBC"/>
    <w:rsid w:val="000E74DF"/>
    <w:rsid w:val="000F12E3"/>
    <w:rsid w:val="000F26B9"/>
    <w:rsid w:val="000F3987"/>
    <w:rsid w:val="000F45F7"/>
    <w:rsid w:val="000F54BB"/>
    <w:rsid w:val="000F637C"/>
    <w:rsid w:val="000F7203"/>
    <w:rsid w:val="0010021C"/>
    <w:rsid w:val="00100630"/>
    <w:rsid w:val="0010065B"/>
    <w:rsid w:val="00100A58"/>
    <w:rsid w:val="00100F46"/>
    <w:rsid w:val="00101414"/>
    <w:rsid w:val="001030E9"/>
    <w:rsid w:val="00105254"/>
    <w:rsid w:val="00106FAA"/>
    <w:rsid w:val="00107FA6"/>
    <w:rsid w:val="001105F1"/>
    <w:rsid w:val="001128BE"/>
    <w:rsid w:val="0011313A"/>
    <w:rsid w:val="00113297"/>
    <w:rsid w:val="001134E6"/>
    <w:rsid w:val="00113AE2"/>
    <w:rsid w:val="001140A5"/>
    <w:rsid w:val="0011490E"/>
    <w:rsid w:val="00114A6C"/>
    <w:rsid w:val="001176AC"/>
    <w:rsid w:val="00117902"/>
    <w:rsid w:val="00117E4D"/>
    <w:rsid w:val="0012009B"/>
    <w:rsid w:val="00120FBA"/>
    <w:rsid w:val="00123951"/>
    <w:rsid w:val="001239FA"/>
    <w:rsid w:val="00124B92"/>
    <w:rsid w:val="00124C8E"/>
    <w:rsid w:val="00124CDB"/>
    <w:rsid w:val="0012531E"/>
    <w:rsid w:val="0012693B"/>
    <w:rsid w:val="00127717"/>
    <w:rsid w:val="00127E99"/>
    <w:rsid w:val="00130856"/>
    <w:rsid w:val="00130C5F"/>
    <w:rsid w:val="0013102A"/>
    <w:rsid w:val="001320DD"/>
    <w:rsid w:val="00132285"/>
    <w:rsid w:val="00133948"/>
    <w:rsid w:val="00133BF9"/>
    <w:rsid w:val="001340D6"/>
    <w:rsid w:val="001346EC"/>
    <w:rsid w:val="00135D62"/>
    <w:rsid w:val="00136401"/>
    <w:rsid w:val="00136763"/>
    <w:rsid w:val="00140898"/>
    <w:rsid w:val="00140DE2"/>
    <w:rsid w:val="00141192"/>
    <w:rsid w:val="00142909"/>
    <w:rsid w:val="00144BC0"/>
    <w:rsid w:val="00144C47"/>
    <w:rsid w:val="0014572F"/>
    <w:rsid w:val="0014594A"/>
    <w:rsid w:val="00146514"/>
    <w:rsid w:val="00146734"/>
    <w:rsid w:val="0015079C"/>
    <w:rsid w:val="001507E1"/>
    <w:rsid w:val="00150A1A"/>
    <w:rsid w:val="00150DDF"/>
    <w:rsid w:val="00152392"/>
    <w:rsid w:val="001524DE"/>
    <w:rsid w:val="00154291"/>
    <w:rsid w:val="0015457F"/>
    <w:rsid w:val="001546F9"/>
    <w:rsid w:val="00155925"/>
    <w:rsid w:val="00156391"/>
    <w:rsid w:val="001573C7"/>
    <w:rsid w:val="001577A3"/>
    <w:rsid w:val="00157885"/>
    <w:rsid w:val="00161120"/>
    <w:rsid w:val="001618FA"/>
    <w:rsid w:val="00161D15"/>
    <w:rsid w:val="0016333D"/>
    <w:rsid w:val="00165CC3"/>
    <w:rsid w:val="00165D59"/>
    <w:rsid w:val="001662CF"/>
    <w:rsid w:val="00166BB9"/>
    <w:rsid w:val="00167299"/>
    <w:rsid w:val="00170001"/>
    <w:rsid w:val="0017134E"/>
    <w:rsid w:val="00171797"/>
    <w:rsid w:val="00171851"/>
    <w:rsid w:val="00171AF5"/>
    <w:rsid w:val="00172DD2"/>
    <w:rsid w:val="001739B5"/>
    <w:rsid w:val="001741A5"/>
    <w:rsid w:val="001748F7"/>
    <w:rsid w:val="001752AA"/>
    <w:rsid w:val="00176223"/>
    <w:rsid w:val="0017666A"/>
    <w:rsid w:val="00176F42"/>
    <w:rsid w:val="0017733C"/>
    <w:rsid w:val="0017779B"/>
    <w:rsid w:val="00183EBC"/>
    <w:rsid w:val="001851A6"/>
    <w:rsid w:val="00185E55"/>
    <w:rsid w:val="001861C8"/>
    <w:rsid w:val="0018632D"/>
    <w:rsid w:val="0018697A"/>
    <w:rsid w:val="00190900"/>
    <w:rsid w:val="00190CA1"/>
    <w:rsid w:val="001913D4"/>
    <w:rsid w:val="00191E58"/>
    <w:rsid w:val="001929DA"/>
    <w:rsid w:val="00193584"/>
    <w:rsid w:val="00193C9B"/>
    <w:rsid w:val="001941F4"/>
    <w:rsid w:val="001945F5"/>
    <w:rsid w:val="00194F2A"/>
    <w:rsid w:val="00195CEC"/>
    <w:rsid w:val="00195DC4"/>
    <w:rsid w:val="001A0F74"/>
    <w:rsid w:val="001A1734"/>
    <w:rsid w:val="001A5466"/>
    <w:rsid w:val="001A58DF"/>
    <w:rsid w:val="001A6BF7"/>
    <w:rsid w:val="001A7253"/>
    <w:rsid w:val="001A739D"/>
    <w:rsid w:val="001A7848"/>
    <w:rsid w:val="001A78C8"/>
    <w:rsid w:val="001A7B45"/>
    <w:rsid w:val="001A7F5F"/>
    <w:rsid w:val="001B0B77"/>
    <w:rsid w:val="001B4084"/>
    <w:rsid w:val="001B40C1"/>
    <w:rsid w:val="001B478A"/>
    <w:rsid w:val="001B50CB"/>
    <w:rsid w:val="001B5879"/>
    <w:rsid w:val="001B5925"/>
    <w:rsid w:val="001B640D"/>
    <w:rsid w:val="001B6859"/>
    <w:rsid w:val="001B6EE8"/>
    <w:rsid w:val="001B76EC"/>
    <w:rsid w:val="001C0AAA"/>
    <w:rsid w:val="001C1E12"/>
    <w:rsid w:val="001C295C"/>
    <w:rsid w:val="001C2963"/>
    <w:rsid w:val="001C384F"/>
    <w:rsid w:val="001C3D87"/>
    <w:rsid w:val="001C3E55"/>
    <w:rsid w:val="001C4AD2"/>
    <w:rsid w:val="001C4ADE"/>
    <w:rsid w:val="001C4F2A"/>
    <w:rsid w:val="001C5D91"/>
    <w:rsid w:val="001C66FC"/>
    <w:rsid w:val="001C6A43"/>
    <w:rsid w:val="001C6B72"/>
    <w:rsid w:val="001C78EC"/>
    <w:rsid w:val="001D034F"/>
    <w:rsid w:val="001D05E4"/>
    <w:rsid w:val="001D13FC"/>
    <w:rsid w:val="001D17F0"/>
    <w:rsid w:val="001D2325"/>
    <w:rsid w:val="001D28B6"/>
    <w:rsid w:val="001D35CF"/>
    <w:rsid w:val="001D3B4D"/>
    <w:rsid w:val="001D4137"/>
    <w:rsid w:val="001D4CE3"/>
    <w:rsid w:val="001D4D4F"/>
    <w:rsid w:val="001D6F2D"/>
    <w:rsid w:val="001D77D7"/>
    <w:rsid w:val="001D77E1"/>
    <w:rsid w:val="001E104C"/>
    <w:rsid w:val="001E1B7C"/>
    <w:rsid w:val="001E2140"/>
    <w:rsid w:val="001E2892"/>
    <w:rsid w:val="001E2FA8"/>
    <w:rsid w:val="001E3060"/>
    <w:rsid w:val="001E3726"/>
    <w:rsid w:val="001E3B3F"/>
    <w:rsid w:val="001E3B95"/>
    <w:rsid w:val="001E5D64"/>
    <w:rsid w:val="001E67D2"/>
    <w:rsid w:val="001F0A0E"/>
    <w:rsid w:val="001F0A8F"/>
    <w:rsid w:val="001F2629"/>
    <w:rsid w:val="001F286B"/>
    <w:rsid w:val="001F2E99"/>
    <w:rsid w:val="001F3143"/>
    <w:rsid w:val="001F3DDC"/>
    <w:rsid w:val="001F4246"/>
    <w:rsid w:val="001F444C"/>
    <w:rsid w:val="001F468B"/>
    <w:rsid w:val="001F494F"/>
    <w:rsid w:val="001F546E"/>
    <w:rsid w:val="001F70A4"/>
    <w:rsid w:val="00200D5C"/>
    <w:rsid w:val="0020128C"/>
    <w:rsid w:val="00201ABF"/>
    <w:rsid w:val="00201FAE"/>
    <w:rsid w:val="002025FB"/>
    <w:rsid w:val="00202A3F"/>
    <w:rsid w:val="00202CC7"/>
    <w:rsid w:val="00202E6E"/>
    <w:rsid w:val="00203A37"/>
    <w:rsid w:val="0020433E"/>
    <w:rsid w:val="00204CB4"/>
    <w:rsid w:val="00205F51"/>
    <w:rsid w:val="002064E1"/>
    <w:rsid w:val="0020657F"/>
    <w:rsid w:val="0020692A"/>
    <w:rsid w:val="00206B02"/>
    <w:rsid w:val="00206EE0"/>
    <w:rsid w:val="0020766C"/>
    <w:rsid w:val="0021084B"/>
    <w:rsid w:val="00211087"/>
    <w:rsid w:val="00212014"/>
    <w:rsid w:val="00212D5B"/>
    <w:rsid w:val="0021415E"/>
    <w:rsid w:val="0021418E"/>
    <w:rsid w:val="00214477"/>
    <w:rsid w:val="002145F1"/>
    <w:rsid w:val="00214B37"/>
    <w:rsid w:val="00215C32"/>
    <w:rsid w:val="002161C7"/>
    <w:rsid w:val="00216660"/>
    <w:rsid w:val="00217175"/>
    <w:rsid w:val="002206B1"/>
    <w:rsid w:val="00221426"/>
    <w:rsid w:val="00221EF1"/>
    <w:rsid w:val="0022284F"/>
    <w:rsid w:val="00222A76"/>
    <w:rsid w:val="00224465"/>
    <w:rsid w:val="00230B78"/>
    <w:rsid w:val="002313C6"/>
    <w:rsid w:val="002328BF"/>
    <w:rsid w:val="002329FB"/>
    <w:rsid w:val="00232FD9"/>
    <w:rsid w:val="00233AEB"/>
    <w:rsid w:val="002345FF"/>
    <w:rsid w:val="002349A3"/>
    <w:rsid w:val="00234B7C"/>
    <w:rsid w:val="00234BA2"/>
    <w:rsid w:val="00234FE8"/>
    <w:rsid w:val="002351F4"/>
    <w:rsid w:val="0023524E"/>
    <w:rsid w:val="0023547B"/>
    <w:rsid w:val="00235A5D"/>
    <w:rsid w:val="0023693B"/>
    <w:rsid w:val="002373B7"/>
    <w:rsid w:val="002379FC"/>
    <w:rsid w:val="00240912"/>
    <w:rsid w:val="0024332D"/>
    <w:rsid w:val="0024532B"/>
    <w:rsid w:val="0024552D"/>
    <w:rsid w:val="00246125"/>
    <w:rsid w:val="00247AA1"/>
    <w:rsid w:val="00247CE7"/>
    <w:rsid w:val="002502A2"/>
    <w:rsid w:val="00250892"/>
    <w:rsid w:val="00251069"/>
    <w:rsid w:val="002514D8"/>
    <w:rsid w:val="002523C4"/>
    <w:rsid w:val="00252CA6"/>
    <w:rsid w:val="002548A9"/>
    <w:rsid w:val="00255039"/>
    <w:rsid w:val="00255325"/>
    <w:rsid w:val="002553BC"/>
    <w:rsid w:val="00255688"/>
    <w:rsid w:val="002557F3"/>
    <w:rsid w:val="00261B4C"/>
    <w:rsid w:val="00261D1B"/>
    <w:rsid w:val="0026214F"/>
    <w:rsid w:val="0026301C"/>
    <w:rsid w:val="0026376C"/>
    <w:rsid w:val="0026390A"/>
    <w:rsid w:val="0026420C"/>
    <w:rsid w:val="0026473C"/>
    <w:rsid w:val="00264AC6"/>
    <w:rsid w:val="00265EF5"/>
    <w:rsid w:val="0027125D"/>
    <w:rsid w:val="0027249D"/>
    <w:rsid w:val="00272AB2"/>
    <w:rsid w:val="00274B2C"/>
    <w:rsid w:val="00274EDB"/>
    <w:rsid w:val="002754B9"/>
    <w:rsid w:val="002756F6"/>
    <w:rsid w:val="0027573B"/>
    <w:rsid w:val="00275AC9"/>
    <w:rsid w:val="00275B0C"/>
    <w:rsid w:val="002762C3"/>
    <w:rsid w:val="002779C9"/>
    <w:rsid w:val="002779D2"/>
    <w:rsid w:val="002779DF"/>
    <w:rsid w:val="00277B44"/>
    <w:rsid w:val="002805F3"/>
    <w:rsid w:val="00281690"/>
    <w:rsid w:val="00281F7F"/>
    <w:rsid w:val="00283307"/>
    <w:rsid w:val="002834E4"/>
    <w:rsid w:val="00284DE7"/>
    <w:rsid w:val="0028530F"/>
    <w:rsid w:val="00286127"/>
    <w:rsid w:val="002861E9"/>
    <w:rsid w:val="00286583"/>
    <w:rsid w:val="00287410"/>
    <w:rsid w:val="00287530"/>
    <w:rsid w:val="002875DE"/>
    <w:rsid w:val="00290DA3"/>
    <w:rsid w:val="00290F68"/>
    <w:rsid w:val="002917EB"/>
    <w:rsid w:val="00292D3E"/>
    <w:rsid w:val="00292FE6"/>
    <w:rsid w:val="00293F56"/>
    <w:rsid w:val="00294677"/>
    <w:rsid w:val="002949D8"/>
    <w:rsid w:val="00294EED"/>
    <w:rsid w:val="00296875"/>
    <w:rsid w:val="00297619"/>
    <w:rsid w:val="00297B91"/>
    <w:rsid w:val="002A04EC"/>
    <w:rsid w:val="002A052D"/>
    <w:rsid w:val="002A079C"/>
    <w:rsid w:val="002A091E"/>
    <w:rsid w:val="002A0F6A"/>
    <w:rsid w:val="002A3DFC"/>
    <w:rsid w:val="002A4685"/>
    <w:rsid w:val="002A590F"/>
    <w:rsid w:val="002A665D"/>
    <w:rsid w:val="002A6714"/>
    <w:rsid w:val="002A6A7E"/>
    <w:rsid w:val="002A7326"/>
    <w:rsid w:val="002A78BC"/>
    <w:rsid w:val="002B0324"/>
    <w:rsid w:val="002B0AB2"/>
    <w:rsid w:val="002B1189"/>
    <w:rsid w:val="002B182E"/>
    <w:rsid w:val="002B240E"/>
    <w:rsid w:val="002B3AD9"/>
    <w:rsid w:val="002B4B75"/>
    <w:rsid w:val="002B5508"/>
    <w:rsid w:val="002B588C"/>
    <w:rsid w:val="002B62AA"/>
    <w:rsid w:val="002B6781"/>
    <w:rsid w:val="002B7906"/>
    <w:rsid w:val="002C045D"/>
    <w:rsid w:val="002C1DAD"/>
    <w:rsid w:val="002C237F"/>
    <w:rsid w:val="002C3793"/>
    <w:rsid w:val="002C3BFF"/>
    <w:rsid w:val="002C46E7"/>
    <w:rsid w:val="002C4B7C"/>
    <w:rsid w:val="002C581B"/>
    <w:rsid w:val="002C63AE"/>
    <w:rsid w:val="002C6BD1"/>
    <w:rsid w:val="002C7160"/>
    <w:rsid w:val="002D18C6"/>
    <w:rsid w:val="002D1F58"/>
    <w:rsid w:val="002D256D"/>
    <w:rsid w:val="002D3D78"/>
    <w:rsid w:val="002D444C"/>
    <w:rsid w:val="002D48BD"/>
    <w:rsid w:val="002D4DD0"/>
    <w:rsid w:val="002D4E44"/>
    <w:rsid w:val="002D5552"/>
    <w:rsid w:val="002D556E"/>
    <w:rsid w:val="002D5B9C"/>
    <w:rsid w:val="002D5C3B"/>
    <w:rsid w:val="002D60CE"/>
    <w:rsid w:val="002D6A08"/>
    <w:rsid w:val="002D7013"/>
    <w:rsid w:val="002D7262"/>
    <w:rsid w:val="002E05DD"/>
    <w:rsid w:val="002E0A43"/>
    <w:rsid w:val="002E102D"/>
    <w:rsid w:val="002E1525"/>
    <w:rsid w:val="002E1BEB"/>
    <w:rsid w:val="002E3603"/>
    <w:rsid w:val="002E36A9"/>
    <w:rsid w:val="002E371D"/>
    <w:rsid w:val="002E3A70"/>
    <w:rsid w:val="002E4176"/>
    <w:rsid w:val="002E458A"/>
    <w:rsid w:val="002E4DC9"/>
    <w:rsid w:val="002E54A5"/>
    <w:rsid w:val="002E6350"/>
    <w:rsid w:val="002E766B"/>
    <w:rsid w:val="002F4188"/>
    <w:rsid w:val="002F4700"/>
    <w:rsid w:val="003007DF"/>
    <w:rsid w:val="00300A73"/>
    <w:rsid w:val="00301520"/>
    <w:rsid w:val="00301555"/>
    <w:rsid w:val="0030202E"/>
    <w:rsid w:val="003041EF"/>
    <w:rsid w:val="0030476B"/>
    <w:rsid w:val="00305224"/>
    <w:rsid w:val="003059C3"/>
    <w:rsid w:val="00305F16"/>
    <w:rsid w:val="003061E0"/>
    <w:rsid w:val="00306A28"/>
    <w:rsid w:val="00306FC7"/>
    <w:rsid w:val="00307678"/>
    <w:rsid w:val="00307C7F"/>
    <w:rsid w:val="0031063E"/>
    <w:rsid w:val="00310B97"/>
    <w:rsid w:val="00310F38"/>
    <w:rsid w:val="00311A04"/>
    <w:rsid w:val="00312A58"/>
    <w:rsid w:val="00313B44"/>
    <w:rsid w:val="00314EA7"/>
    <w:rsid w:val="0031506F"/>
    <w:rsid w:val="003153DA"/>
    <w:rsid w:val="00315EE1"/>
    <w:rsid w:val="0031620A"/>
    <w:rsid w:val="00316AE6"/>
    <w:rsid w:val="00316F47"/>
    <w:rsid w:val="00317E2E"/>
    <w:rsid w:val="00317EAB"/>
    <w:rsid w:val="00317F13"/>
    <w:rsid w:val="00320952"/>
    <w:rsid w:val="0032130B"/>
    <w:rsid w:val="00321D51"/>
    <w:rsid w:val="0032201B"/>
    <w:rsid w:val="0032343B"/>
    <w:rsid w:val="00323B6F"/>
    <w:rsid w:val="003242E4"/>
    <w:rsid w:val="0032662B"/>
    <w:rsid w:val="00327EBD"/>
    <w:rsid w:val="003305AB"/>
    <w:rsid w:val="00332497"/>
    <w:rsid w:val="00333430"/>
    <w:rsid w:val="00333DCE"/>
    <w:rsid w:val="00334481"/>
    <w:rsid w:val="00335A5B"/>
    <w:rsid w:val="00336C70"/>
    <w:rsid w:val="003376BE"/>
    <w:rsid w:val="00340917"/>
    <w:rsid w:val="00340D99"/>
    <w:rsid w:val="00342533"/>
    <w:rsid w:val="00342CC0"/>
    <w:rsid w:val="0034317C"/>
    <w:rsid w:val="003433AB"/>
    <w:rsid w:val="00343D14"/>
    <w:rsid w:val="00347278"/>
    <w:rsid w:val="00347A1B"/>
    <w:rsid w:val="00347CC4"/>
    <w:rsid w:val="003500B3"/>
    <w:rsid w:val="00350370"/>
    <w:rsid w:val="003504B4"/>
    <w:rsid w:val="0035120C"/>
    <w:rsid w:val="00351E03"/>
    <w:rsid w:val="003521B7"/>
    <w:rsid w:val="003547DE"/>
    <w:rsid w:val="00356635"/>
    <w:rsid w:val="00357140"/>
    <w:rsid w:val="0035747A"/>
    <w:rsid w:val="00357C01"/>
    <w:rsid w:val="00360173"/>
    <w:rsid w:val="0036018B"/>
    <w:rsid w:val="0036065E"/>
    <w:rsid w:val="0036201F"/>
    <w:rsid w:val="00362845"/>
    <w:rsid w:val="0036331D"/>
    <w:rsid w:val="00364E0A"/>
    <w:rsid w:val="00367200"/>
    <w:rsid w:val="00367235"/>
    <w:rsid w:val="003675BF"/>
    <w:rsid w:val="00367ED1"/>
    <w:rsid w:val="0037038A"/>
    <w:rsid w:val="0037046A"/>
    <w:rsid w:val="003704F8"/>
    <w:rsid w:val="00370926"/>
    <w:rsid w:val="003721E5"/>
    <w:rsid w:val="003727F0"/>
    <w:rsid w:val="00374736"/>
    <w:rsid w:val="0037560F"/>
    <w:rsid w:val="00377616"/>
    <w:rsid w:val="0038100D"/>
    <w:rsid w:val="00381316"/>
    <w:rsid w:val="003817FC"/>
    <w:rsid w:val="00381C6D"/>
    <w:rsid w:val="00381D52"/>
    <w:rsid w:val="00382ED0"/>
    <w:rsid w:val="00383ACF"/>
    <w:rsid w:val="003843ED"/>
    <w:rsid w:val="00384DD4"/>
    <w:rsid w:val="0038528A"/>
    <w:rsid w:val="003859A9"/>
    <w:rsid w:val="003876F7"/>
    <w:rsid w:val="0039083F"/>
    <w:rsid w:val="00391AF6"/>
    <w:rsid w:val="0039255B"/>
    <w:rsid w:val="00392DE3"/>
    <w:rsid w:val="00393AC2"/>
    <w:rsid w:val="00393E6C"/>
    <w:rsid w:val="00394EF9"/>
    <w:rsid w:val="00395063"/>
    <w:rsid w:val="003957B4"/>
    <w:rsid w:val="00396079"/>
    <w:rsid w:val="003962C2"/>
    <w:rsid w:val="00396704"/>
    <w:rsid w:val="0039676C"/>
    <w:rsid w:val="00397007"/>
    <w:rsid w:val="00397B8B"/>
    <w:rsid w:val="003A15E5"/>
    <w:rsid w:val="003A1ABC"/>
    <w:rsid w:val="003A215E"/>
    <w:rsid w:val="003A2189"/>
    <w:rsid w:val="003A2442"/>
    <w:rsid w:val="003A33C3"/>
    <w:rsid w:val="003A3464"/>
    <w:rsid w:val="003A3D08"/>
    <w:rsid w:val="003A4115"/>
    <w:rsid w:val="003A42CA"/>
    <w:rsid w:val="003A476F"/>
    <w:rsid w:val="003A6E07"/>
    <w:rsid w:val="003A7324"/>
    <w:rsid w:val="003A7A0A"/>
    <w:rsid w:val="003A7B8D"/>
    <w:rsid w:val="003A7BD0"/>
    <w:rsid w:val="003B02AE"/>
    <w:rsid w:val="003B05D4"/>
    <w:rsid w:val="003B0812"/>
    <w:rsid w:val="003B0FF2"/>
    <w:rsid w:val="003B1A76"/>
    <w:rsid w:val="003B1B3C"/>
    <w:rsid w:val="003B22C4"/>
    <w:rsid w:val="003B242C"/>
    <w:rsid w:val="003B3616"/>
    <w:rsid w:val="003B3D0D"/>
    <w:rsid w:val="003B48DE"/>
    <w:rsid w:val="003B538C"/>
    <w:rsid w:val="003B5ECB"/>
    <w:rsid w:val="003B77A2"/>
    <w:rsid w:val="003C02AC"/>
    <w:rsid w:val="003C09BA"/>
    <w:rsid w:val="003C0CB9"/>
    <w:rsid w:val="003C1D11"/>
    <w:rsid w:val="003C204D"/>
    <w:rsid w:val="003C2FE5"/>
    <w:rsid w:val="003C3BF8"/>
    <w:rsid w:val="003C3DC8"/>
    <w:rsid w:val="003C3DDE"/>
    <w:rsid w:val="003C4B04"/>
    <w:rsid w:val="003C4F22"/>
    <w:rsid w:val="003C57B3"/>
    <w:rsid w:val="003C6B67"/>
    <w:rsid w:val="003C71AC"/>
    <w:rsid w:val="003D0108"/>
    <w:rsid w:val="003D13BA"/>
    <w:rsid w:val="003D27C5"/>
    <w:rsid w:val="003D27D8"/>
    <w:rsid w:val="003D29DC"/>
    <w:rsid w:val="003D2F71"/>
    <w:rsid w:val="003D30D3"/>
    <w:rsid w:val="003D474F"/>
    <w:rsid w:val="003D4849"/>
    <w:rsid w:val="003D6604"/>
    <w:rsid w:val="003D6AD8"/>
    <w:rsid w:val="003D6B6F"/>
    <w:rsid w:val="003D704C"/>
    <w:rsid w:val="003D7555"/>
    <w:rsid w:val="003E00A2"/>
    <w:rsid w:val="003E106F"/>
    <w:rsid w:val="003E1A19"/>
    <w:rsid w:val="003E1EDC"/>
    <w:rsid w:val="003E3C5E"/>
    <w:rsid w:val="003E413B"/>
    <w:rsid w:val="003E498E"/>
    <w:rsid w:val="003E5D97"/>
    <w:rsid w:val="003E6836"/>
    <w:rsid w:val="003F0208"/>
    <w:rsid w:val="003F0369"/>
    <w:rsid w:val="003F0BB3"/>
    <w:rsid w:val="003F1C1A"/>
    <w:rsid w:val="003F2D4F"/>
    <w:rsid w:val="003F3930"/>
    <w:rsid w:val="003F3AF0"/>
    <w:rsid w:val="003F3F43"/>
    <w:rsid w:val="003F46C3"/>
    <w:rsid w:val="003F4B70"/>
    <w:rsid w:val="003F65E8"/>
    <w:rsid w:val="003F6651"/>
    <w:rsid w:val="003F67DD"/>
    <w:rsid w:val="00400039"/>
    <w:rsid w:val="004002E6"/>
    <w:rsid w:val="00400C40"/>
    <w:rsid w:val="00402928"/>
    <w:rsid w:val="00402B7D"/>
    <w:rsid w:val="00402D40"/>
    <w:rsid w:val="00402F2D"/>
    <w:rsid w:val="004035A4"/>
    <w:rsid w:val="00403634"/>
    <w:rsid w:val="004049DB"/>
    <w:rsid w:val="00405DF6"/>
    <w:rsid w:val="00406343"/>
    <w:rsid w:val="00406E92"/>
    <w:rsid w:val="00407440"/>
    <w:rsid w:val="00410BD5"/>
    <w:rsid w:val="004115A9"/>
    <w:rsid w:val="004119D0"/>
    <w:rsid w:val="00411C67"/>
    <w:rsid w:val="0041283B"/>
    <w:rsid w:val="00412DC8"/>
    <w:rsid w:val="004138F5"/>
    <w:rsid w:val="004149B0"/>
    <w:rsid w:val="00414B5F"/>
    <w:rsid w:val="00414E43"/>
    <w:rsid w:val="00415EBC"/>
    <w:rsid w:val="00416898"/>
    <w:rsid w:val="0041730D"/>
    <w:rsid w:val="00421537"/>
    <w:rsid w:val="004236B3"/>
    <w:rsid w:val="00423753"/>
    <w:rsid w:val="00423D96"/>
    <w:rsid w:val="0042468C"/>
    <w:rsid w:val="004246BD"/>
    <w:rsid w:val="004268F7"/>
    <w:rsid w:val="004269AC"/>
    <w:rsid w:val="0043098D"/>
    <w:rsid w:val="0043104B"/>
    <w:rsid w:val="0043263A"/>
    <w:rsid w:val="00432C4C"/>
    <w:rsid w:val="004334E3"/>
    <w:rsid w:val="00433605"/>
    <w:rsid w:val="004342A2"/>
    <w:rsid w:val="00434C26"/>
    <w:rsid w:val="00435046"/>
    <w:rsid w:val="00435597"/>
    <w:rsid w:val="00435D0D"/>
    <w:rsid w:val="0044042D"/>
    <w:rsid w:val="004409A0"/>
    <w:rsid w:val="004424A3"/>
    <w:rsid w:val="00443F7D"/>
    <w:rsid w:val="004441E5"/>
    <w:rsid w:val="0044619B"/>
    <w:rsid w:val="00446E70"/>
    <w:rsid w:val="0045065F"/>
    <w:rsid w:val="00450D71"/>
    <w:rsid w:val="0045136B"/>
    <w:rsid w:val="00451C2C"/>
    <w:rsid w:val="00451C53"/>
    <w:rsid w:val="00452177"/>
    <w:rsid w:val="004528F6"/>
    <w:rsid w:val="00452D67"/>
    <w:rsid w:val="00452D91"/>
    <w:rsid w:val="004531CB"/>
    <w:rsid w:val="00453CF3"/>
    <w:rsid w:val="0045415F"/>
    <w:rsid w:val="0045536C"/>
    <w:rsid w:val="00455AF5"/>
    <w:rsid w:val="004577D2"/>
    <w:rsid w:val="00457D9F"/>
    <w:rsid w:val="0046080E"/>
    <w:rsid w:val="00461655"/>
    <w:rsid w:val="004625F3"/>
    <w:rsid w:val="00462A57"/>
    <w:rsid w:val="00462F89"/>
    <w:rsid w:val="00465A32"/>
    <w:rsid w:val="00465F52"/>
    <w:rsid w:val="004662A8"/>
    <w:rsid w:val="004662E6"/>
    <w:rsid w:val="00466A28"/>
    <w:rsid w:val="00467512"/>
    <w:rsid w:val="004677BB"/>
    <w:rsid w:val="004703E1"/>
    <w:rsid w:val="00471541"/>
    <w:rsid w:val="0047203B"/>
    <w:rsid w:val="004723E7"/>
    <w:rsid w:val="00472807"/>
    <w:rsid w:val="004736AA"/>
    <w:rsid w:val="00475BC9"/>
    <w:rsid w:val="004765EE"/>
    <w:rsid w:val="00476EE4"/>
    <w:rsid w:val="00480680"/>
    <w:rsid w:val="00480964"/>
    <w:rsid w:val="00480E64"/>
    <w:rsid w:val="004819FE"/>
    <w:rsid w:val="00481A30"/>
    <w:rsid w:val="00481AF8"/>
    <w:rsid w:val="00482A40"/>
    <w:rsid w:val="004840E9"/>
    <w:rsid w:val="00484ECE"/>
    <w:rsid w:val="00486B09"/>
    <w:rsid w:val="00487EB7"/>
    <w:rsid w:val="00490F5C"/>
    <w:rsid w:val="00491C5E"/>
    <w:rsid w:val="00491FB6"/>
    <w:rsid w:val="00492AEF"/>
    <w:rsid w:val="00493ABB"/>
    <w:rsid w:val="00495A5D"/>
    <w:rsid w:val="0049625E"/>
    <w:rsid w:val="004A0D75"/>
    <w:rsid w:val="004A0ED3"/>
    <w:rsid w:val="004A1362"/>
    <w:rsid w:val="004A299E"/>
    <w:rsid w:val="004A2AB1"/>
    <w:rsid w:val="004A40A1"/>
    <w:rsid w:val="004A44F1"/>
    <w:rsid w:val="004A48BA"/>
    <w:rsid w:val="004A4B6C"/>
    <w:rsid w:val="004A4D0E"/>
    <w:rsid w:val="004A4EBF"/>
    <w:rsid w:val="004A60DD"/>
    <w:rsid w:val="004A65CE"/>
    <w:rsid w:val="004A6661"/>
    <w:rsid w:val="004A6C84"/>
    <w:rsid w:val="004A6FB0"/>
    <w:rsid w:val="004A7DA3"/>
    <w:rsid w:val="004B016B"/>
    <w:rsid w:val="004B320C"/>
    <w:rsid w:val="004B32CD"/>
    <w:rsid w:val="004B38D1"/>
    <w:rsid w:val="004B3C88"/>
    <w:rsid w:val="004B42F7"/>
    <w:rsid w:val="004B4A59"/>
    <w:rsid w:val="004B4AF3"/>
    <w:rsid w:val="004B4C4A"/>
    <w:rsid w:val="004B5508"/>
    <w:rsid w:val="004B5C90"/>
    <w:rsid w:val="004B5F8D"/>
    <w:rsid w:val="004B685B"/>
    <w:rsid w:val="004B78DF"/>
    <w:rsid w:val="004C0623"/>
    <w:rsid w:val="004C14F6"/>
    <w:rsid w:val="004C1A17"/>
    <w:rsid w:val="004C20B9"/>
    <w:rsid w:val="004C296F"/>
    <w:rsid w:val="004C2CE9"/>
    <w:rsid w:val="004C489C"/>
    <w:rsid w:val="004C5A2C"/>
    <w:rsid w:val="004C5B53"/>
    <w:rsid w:val="004C6096"/>
    <w:rsid w:val="004C7656"/>
    <w:rsid w:val="004C7EE8"/>
    <w:rsid w:val="004D00C5"/>
    <w:rsid w:val="004D0625"/>
    <w:rsid w:val="004D0F8D"/>
    <w:rsid w:val="004D1D9C"/>
    <w:rsid w:val="004D2EA6"/>
    <w:rsid w:val="004D2F80"/>
    <w:rsid w:val="004D347F"/>
    <w:rsid w:val="004D34E7"/>
    <w:rsid w:val="004D35E8"/>
    <w:rsid w:val="004D401D"/>
    <w:rsid w:val="004D48B4"/>
    <w:rsid w:val="004D4EA5"/>
    <w:rsid w:val="004D5B35"/>
    <w:rsid w:val="004D6652"/>
    <w:rsid w:val="004D6AB3"/>
    <w:rsid w:val="004D6D21"/>
    <w:rsid w:val="004D7D24"/>
    <w:rsid w:val="004E12B9"/>
    <w:rsid w:val="004E259E"/>
    <w:rsid w:val="004E282C"/>
    <w:rsid w:val="004E4D35"/>
    <w:rsid w:val="004E4E85"/>
    <w:rsid w:val="004E5232"/>
    <w:rsid w:val="004E56C1"/>
    <w:rsid w:val="004E588E"/>
    <w:rsid w:val="004E5A84"/>
    <w:rsid w:val="004E5EE3"/>
    <w:rsid w:val="004E69B5"/>
    <w:rsid w:val="004E777A"/>
    <w:rsid w:val="004E7A20"/>
    <w:rsid w:val="004F05CA"/>
    <w:rsid w:val="004F0FB0"/>
    <w:rsid w:val="004F200E"/>
    <w:rsid w:val="004F2287"/>
    <w:rsid w:val="004F3440"/>
    <w:rsid w:val="004F3EDA"/>
    <w:rsid w:val="004F44EE"/>
    <w:rsid w:val="004F4FAC"/>
    <w:rsid w:val="004F5F76"/>
    <w:rsid w:val="004F6AFF"/>
    <w:rsid w:val="004F78E6"/>
    <w:rsid w:val="004F7BB9"/>
    <w:rsid w:val="005024C0"/>
    <w:rsid w:val="005025D2"/>
    <w:rsid w:val="00502CF8"/>
    <w:rsid w:val="00503824"/>
    <w:rsid w:val="00504023"/>
    <w:rsid w:val="0050437A"/>
    <w:rsid w:val="005044C3"/>
    <w:rsid w:val="00504619"/>
    <w:rsid w:val="00505E56"/>
    <w:rsid w:val="00505ECA"/>
    <w:rsid w:val="005068A8"/>
    <w:rsid w:val="005069BB"/>
    <w:rsid w:val="00507520"/>
    <w:rsid w:val="005101A8"/>
    <w:rsid w:val="00511033"/>
    <w:rsid w:val="005112A9"/>
    <w:rsid w:val="005112F3"/>
    <w:rsid w:val="005124FD"/>
    <w:rsid w:val="00512773"/>
    <w:rsid w:val="00512DA1"/>
    <w:rsid w:val="00513E76"/>
    <w:rsid w:val="00514FBF"/>
    <w:rsid w:val="0051647D"/>
    <w:rsid w:val="00516721"/>
    <w:rsid w:val="00516F8C"/>
    <w:rsid w:val="00517149"/>
    <w:rsid w:val="00517298"/>
    <w:rsid w:val="005174E8"/>
    <w:rsid w:val="0052024E"/>
    <w:rsid w:val="00520325"/>
    <w:rsid w:val="0052309A"/>
    <w:rsid w:val="00523A50"/>
    <w:rsid w:val="0052441E"/>
    <w:rsid w:val="0052555A"/>
    <w:rsid w:val="00525929"/>
    <w:rsid w:val="00525C28"/>
    <w:rsid w:val="0052609D"/>
    <w:rsid w:val="005260B5"/>
    <w:rsid w:val="005278CB"/>
    <w:rsid w:val="00531102"/>
    <w:rsid w:val="00532518"/>
    <w:rsid w:val="0053288D"/>
    <w:rsid w:val="0053319C"/>
    <w:rsid w:val="00533953"/>
    <w:rsid w:val="00533F61"/>
    <w:rsid w:val="0053556C"/>
    <w:rsid w:val="00535C53"/>
    <w:rsid w:val="005366E3"/>
    <w:rsid w:val="00536F2E"/>
    <w:rsid w:val="005406BB"/>
    <w:rsid w:val="005410BC"/>
    <w:rsid w:val="00541C9B"/>
    <w:rsid w:val="00541D59"/>
    <w:rsid w:val="00542CB2"/>
    <w:rsid w:val="0054302D"/>
    <w:rsid w:val="005432FE"/>
    <w:rsid w:val="00543840"/>
    <w:rsid w:val="00545ADB"/>
    <w:rsid w:val="00546243"/>
    <w:rsid w:val="00546C37"/>
    <w:rsid w:val="00546ED3"/>
    <w:rsid w:val="00547100"/>
    <w:rsid w:val="005474BA"/>
    <w:rsid w:val="00550CE9"/>
    <w:rsid w:val="0055130A"/>
    <w:rsid w:val="0055138D"/>
    <w:rsid w:val="005536ED"/>
    <w:rsid w:val="00553C36"/>
    <w:rsid w:val="005545FB"/>
    <w:rsid w:val="005547D0"/>
    <w:rsid w:val="00554B7E"/>
    <w:rsid w:val="00554C7D"/>
    <w:rsid w:val="00554EAA"/>
    <w:rsid w:val="00554FAF"/>
    <w:rsid w:val="0055641E"/>
    <w:rsid w:val="0055674A"/>
    <w:rsid w:val="00556943"/>
    <w:rsid w:val="005571C1"/>
    <w:rsid w:val="00557655"/>
    <w:rsid w:val="00557897"/>
    <w:rsid w:val="00560735"/>
    <w:rsid w:val="00560824"/>
    <w:rsid w:val="00560C12"/>
    <w:rsid w:val="005621DD"/>
    <w:rsid w:val="0056230F"/>
    <w:rsid w:val="0056266D"/>
    <w:rsid w:val="00562ECB"/>
    <w:rsid w:val="00563911"/>
    <w:rsid w:val="00564512"/>
    <w:rsid w:val="00564AD8"/>
    <w:rsid w:val="00564BEA"/>
    <w:rsid w:val="00565397"/>
    <w:rsid w:val="00565D1A"/>
    <w:rsid w:val="00566161"/>
    <w:rsid w:val="005666AE"/>
    <w:rsid w:val="00566A1B"/>
    <w:rsid w:val="005676F0"/>
    <w:rsid w:val="0057021F"/>
    <w:rsid w:val="00570ADE"/>
    <w:rsid w:val="00570B89"/>
    <w:rsid w:val="00570D97"/>
    <w:rsid w:val="0057117C"/>
    <w:rsid w:val="00572233"/>
    <w:rsid w:val="005739D1"/>
    <w:rsid w:val="00573B1E"/>
    <w:rsid w:val="00574C4A"/>
    <w:rsid w:val="00574C5F"/>
    <w:rsid w:val="005757FB"/>
    <w:rsid w:val="005802FE"/>
    <w:rsid w:val="00580711"/>
    <w:rsid w:val="00580E54"/>
    <w:rsid w:val="00580F11"/>
    <w:rsid w:val="005820E0"/>
    <w:rsid w:val="00582AA5"/>
    <w:rsid w:val="00582AD7"/>
    <w:rsid w:val="00582CB4"/>
    <w:rsid w:val="005837B2"/>
    <w:rsid w:val="00583B64"/>
    <w:rsid w:val="0058461B"/>
    <w:rsid w:val="005855E3"/>
    <w:rsid w:val="00586193"/>
    <w:rsid w:val="0058644D"/>
    <w:rsid w:val="00586544"/>
    <w:rsid w:val="005874FB"/>
    <w:rsid w:val="005908CE"/>
    <w:rsid w:val="00590F10"/>
    <w:rsid w:val="005927F9"/>
    <w:rsid w:val="00592B11"/>
    <w:rsid w:val="005931D6"/>
    <w:rsid w:val="0059343D"/>
    <w:rsid w:val="0059356F"/>
    <w:rsid w:val="005956A5"/>
    <w:rsid w:val="00597B22"/>
    <w:rsid w:val="005A085F"/>
    <w:rsid w:val="005A09DF"/>
    <w:rsid w:val="005A1AC2"/>
    <w:rsid w:val="005A21FC"/>
    <w:rsid w:val="005A276B"/>
    <w:rsid w:val="005A27BE"/>
    <w:rsid w:val="005A30AE"/>
    <w:rsid w:val="005A3BA6"/>
    <w:rsid w:val="005A53E5"/>
    <w:rsid w:val="005A5484"/>
    <w:rsid w:val="005A54A9"/>
    <w:rsid w:val="005A6105"/>
    <w:rsid w:val="005A6372"/>
    <w:rsid w:val="005A7D2F"/>
    <w:rsid w:val="005B0487"/>
    <w:rsid w:val="005B049A"/>
    <w:rsid w:val="005B0ADA"/>
    <w:rsid w:val="005B2D31"/>
    <w:rsid w:val="005B31F7"/>
    <w:rsid w:val="005B32E2"/>
    <w:rsid w:val="005B3D92"/>
    <w:rsid w:val="005B52A3"/>
    <w:rsid w:val="005B65DF"/>
    <w:rsid w:val="005B6888"/>
    <w:rsid w:val="005B6F75"/>
    <w:rsid w:val="005C036D"/>
    <w:rsid w:val="005C04C7"/>
    <w:rsid w:val="005C1C6F"/>
    <w:rsid w:val="005C1CFA"/>
    <w:rsid w:val="005C1EEF"/>
    <w:rsid w:val="005C24CB"/>
    <w:rsid w:val="005C2A9B"/>
    <w:rsid w:val="005C3808"/>
    <w:rsid w:val="005C3C65"/>
    <w:rsid w:val="005C46A3"/>
    <w:rsid w:val="005C47A8"/>
    <w:rsid w:val="005C4A42"/>
    <w:rsid w:val="005C4EA6"/>
    <w:rsid w:val="005C5297"/>
    <w:rsid w:val="005C76FB"/>
    <w:rsid w:val="005C7836"/>
    <w:rsid w:val="005C7C1E"/>
    <w:rsid w:val="005D0691"/>
    <w:rsid w:val="005D12C9"/>
    <w:rsid w:val="005D2226"/>
    <w:rsid w:val="005D3006"/>
    <w:rsid w:val="005D3566"/>
    <w:rsid w:val="005D39BD"/>
    <w:rsid w:val="005D4019"/>
    <w:rsid w:val="005D507E"/>
    <w:rsid w:val="005D639B"/>
    <w:rsid w:val="005D675B"/>
    <w:rsid w:val="005D6F55"/>
    <w:rsid w:val="005D77A4"/>
    <w:rsid w:val="005D78FB"/>
    <w:rsid w:val="005D7C2B"/>
    <w:rsid w:val="005E0107"/>
    <w:rsid w:val="005E1191"/>
    <w:rsid w:val="005E17BA"/>
    <w:rsid w:val="005E1920"/>
    <w:rsid w:val="005E1B6C"/>
    <w:rsid w:val="005E1E4A"/>
    <w:rsid w:val="005E2CC5"/>
    <w:rsid w:val="005E2D56"/>
    <w:rsid w:val="005E3CEB"/>
    <w:rsid w:val="005E3E19"/>
    <w:rsid w:val="005E4433"/>
    <w:rsid w:val="005E60C4"/>
    <w:rsid w:val="005E6373"/>
    <w:rsid w:val="005E6CCD"/>
    <w:rsid w:val="005E6EFE"/>
    <w:rsid w:val="005F2117"/>
    <w:rsid w:val="005F28E9"/>
    <w:rsid w:val="005F2B93"/>
    <w:rsid w:val="005F2E7A"/>
    <w:rsid w:val="005F31BC"/>
    <w:rsid w:val="005F335D"/>
    <w:rsid w:val="005F445E"/>
    <w:rsid w:val="005F4603"/>
    <w:rsid w:val="005F4E58"/>
    <w:rsid w:val="005F6BD6"/>
    <w:rsid w:val="006009F5"/>
    <w:rsid w:val="006021E9"/>
    <w:rsid w:val="00602AA4"/>
    <w:rsid w:val="00603B31"/>
    <w:rsid w:val="00604F80"/>
    <w:rsid w:val="00605834"/>
    <w:rsid w:val="00605886"/>
    <w:rsid w:val="00605923"/>
    <w:rsid w:val="00605DC7"/>
    <w:rsid w:val="00605E91"/>
    <w:rsid w:val="0060609E"/>
    <w:rsid w:val="00606478"/>
    <w:rsid w:val="0060699D"/>
    <w:rsid w:val="00607B56"/>
    <w:rsid w:val="00610AF2"/>
    <w:rsid w:val="00611CDC"/>
    <w:rsid w:val="006139C3"/>
    <w:rsid w:val="00613CB5"/>
    <w:rsid w:val="0061441A"/>
    <w:rsid w:val="006145AF"/>
    <w:rsid w:val="006146A1"/>
    <w:rsid w:val="00614A70"/>
    <w:rsid w:val="00615818"/>
    <w:rsid w:val="00615D57"/>
    <w:rsid w:val="00615E98"/>
    <w:rsid w:val="0061605C"/>
    <w:rsid w:val="00616430"/>
    <w:rsid w:val="00617047"/>
    <w:rsid w:val="00620F66"/>
    <w:rsid w:val="0062159C"/>
    <w:rsid w:val="00623074"/>
    <w:rsid w:val="00623E75"/>
    <w:rsid w:val="00623F73"/>
    <w:rsid w:val="00623FF8"/>
    <w:rsid w:val="006241A5"/>
    <w:rsid w:val="00624EB7"/>
    <w:rsid w:val="00624F5A"/>
    <w:rsid w:val="0062595B"/>
    <w:rsid w:val="00625D5A"/>
    <w:rsid w:val="00626557"/>
    <w:rsid w:val="00630885"/>
    <w:rsid w:val="00630C1E"/>
    <w:rsid w:val="00631981"/>
    <w:rsid w:val="00631A90"/>
    <w:rsid w:val="0063227B"/>
    <w:rsid w:val="00632475"/>
    <w:rsid w:val="00633852"/>
    <w:rsid w:val="00634DCD"/>
    <w:rsid w:val="00641B6A"/>
    <w:rsid w:val="00642068"/>
    <w:rsid w:val="00642195"/>
    <w:rsid w:val="0064258A"/>
    <w:rsid w:val="006426C5"/>
    <w:rsid w:val="006428F7"/>
    <w:rsid w:val="00642FFC"/>
    <w:rsid w:val="006439A0"/>
    <w:rsid w:val="00643F5E"/>
    <w:rsid w:val="00643F64"/>
    <w:rsid w:val="0064447E"/>
    <w:rsid w:val="0064486F"/>
    <w:rsid w:val="006451D1"/>
    <w:rsid w:val="006464FF"/>
    <w:rsid w:val="006469BA"/>
    <w:rsid w:val="006475B7"/>
    <w:rsid w:val="00650528"/>
    <w:rsid w:val="006518D5"/>
    <w:rsid w:val="00651AEC"/>
    <w:rsid w:val="00651B6C"/>
    <w:rsid w:val="00651B89"/>
    <w:rsid w:val="00651D13"/>
    <w:rsid w:val="00651F17"/>
    <w:rsid w:val="00652234"/>
    <w:rsid w:val="00652BDC"/>
    <w:rsid w:val="00653624"/>
    <w:rsid w:val="006546A8"/>
    <w:rsid w:val="0065596E"/>
    <w:rsid w:val="006560F2"/>
    <w:rsid w:val="0065755E"/>
    <w:rsid w:val="00657996"/>
    <w:rsid w:val="00660A15"/>
    <w:rsid w:val="00660FD3"/>
    <w:rsid w:val="00662890"/>
    <w:rsid w:val="00663AFE"/>
    <w:rsid w:val="00665915"/>
    <w:rsid w:val="00666511"/>
    <w:rsid w:val="00667047"/>
    <w:rsid w:val="00667E1B"/>
    <w:rsid w:val="006709B7"/>
    <w:rsid w:val="00670C7D"/>
    <w:rsid w:val="00670CE9"/>
    <w:rsid w:val="00670DF1"/>
    <w:rsid w:val="0067227C"/>
    <w:rsid w:val="00672444"/>
    <w:rsid w:val="00672E67"/>
    <w:rsid w:val="00673201"/>
    <w:rsid w:val="00673274"/>
    <w:rsid w:val="00674CB5"/>
    <w:rsid w:val="00674F78"/>
    <w:rsid w:val="00676609"/>
    <w:rsid w:val="00677E52"/>
    <w:rsid w:val="00680081"/>
    <w:rsid w:val="00680EE3"/>
    <w:rsid w:val="006810C2"/>
    <w:rsid w:val="006817E2"/>
    <w:rsid w:val="00681A75"/>
    <w:rsid w:val="00681AAB"/>
    <w:rsid w:val="00681D24"/>
    <w:rsid w:val="00681F2D"/>
    <w:rsid w:val="00682ADE"/>
    <w:rsid w:val="00683027"/>
    <w:rsid w:val="00683C1A"/>
    <w:rsid w:val="00684096"/>
    <w:rsid w:val="006848AD"/>
    <w:rsid w:val="00684AC5"/>
    <w:rsid w:val="00684DC7"/>
    <w:rsid w:val="00685425"/>
    <w:rsid w:val="00685C49"/>
    <w:rsid w:val="00685F94"/>
    <w:rsid w:val="00687274"/>
    <w:rsid w:val="00687F5E"/>
    <w:rsid w:val="00690BA3"/>
    <w:rsid w:val="00690C8E"/>
    <w:rsid w:val="00691DC5"/>
    <w:rsid w:val="006921AA"/>
    <w:rsid w:val="006922F6"/>
    <w:rsid w:val="00692562"/>
    <w:rsid w:val="00692747"/>
    <w:rsid w:val="00692F4A"/>
    <w:rsid w:val="006935B3"/>
    <w:rsid w:val="00693919"/>
    <w:rsid w:val="006943D2"/>
    <w:rsid w:val="006946CA"/>
    <w:rsid w:val="00694B27"/>
    <w:rsid w:val="00695B83"/>
    <w:rsid w:val="00696E1A"/>
    <w:rsid w:val="00697382"/>
    <w:rsid w:val="00697417"/>
    <w:rsid w:val="006A095F"/>
    <w:rsid w:val="006A120D"/>
    <w:rsid w:val="006A192D"/>
    <w:rsid w:val="006A19D5"/>
    <w:rsid w:val="006A286C"/>
    <w:rsid w:val="006A49ED"/>
    <w:rsid w:val="006A7817"/>
    <w:rsid w:val="006A7F23"/>
    <w:rsid w:val="006B00CC"/>
    <w:rsid w:val="006B08F2"/>
    <w:rsid w:val="006B1C93"/>
    <w:rsid w:val="006B248E"/>
    <w:rsid w:val="006B2605"/>
    <w:rsid w:val="006B26F8"/>
    <w:rsid w:val="006B34D8"/>
    <w:rsid w:val="006B3D16"/>
    <w:rsid w:val="006B3F76"/>
    <w:rsid w:val="006B4054"/>
    <w:rsid w:val="006B42C8"/>
    <w:rsid w:val="006B47F8"/>
    <w:rsid w:val="006B481C"/>
    <w:rsid w:val="006B48C9"/>
    <w:rsid w:val="006B6121"/>
    <w:rsid w:val="006B6AD7"/>
    <w:rsid w:val="006B6CF3"/>
    <w:rsid w:val="006B6E49"/>
    <w:rsid w:val="006B716D"/>
    <w:rsid w:val="006B7597"/>
    <w:rsid w:val="006B7AB4"/>
    <w:rsid w:val="006B7B0C"/>
    <w:rsid w:val="006C20A3"/>
    <w:rsid w:val="006C2351"/>
    <w:rsid w:val="006C35BE"/>
    <w:rsid w:val="006C4BA5"/>
    <w:rsid w:val="006C4EE4"/>
    <w:rsid w:val="006C6CD9"/>
    <w:rsid w:val="006C6DAE"/>
    <w:rsid w:val="006D0302"/>
    <w:rsid w:val="006D0397"/>
    <w:rsid w:val="006D177D"/>
    <w:rsid w:val="006D244C"/>
    <w:rsid w:val="006D3169"/>
    <w:rsid w:val="006D3483"/>
    <w:rsid w:val="006D3632"/>
    <w:rsid w:val="006D591A"/>
    <w:rsid w:val="006D7158"/>
    <w:rsid w:val="006D78FA"/>
    <w:rsid w:val="006D7E33"/>
    <w:rsid w:val="006D7E68"/>
    <w:rsid w:val="006E040A"/>
    <w:rsid w:val="006E155E"/>
    <w:rsid w:val="006E1C2A"/>
    <w:rsid w:val="006E224A"/>
    <w:rsid w:val="006E4501"/>
    <w:rsid w:val="006E4A69"/>
    <w:rsid w:val="006E50AA"/>
    <w:rsid w:val="006E5571"/>
    <w:rsid w:val="006E5E18"/>
    <w:rsid w:val="006E65CC"/>
    <w:rsid w:val="006E663E"/>
    <w:rsid w:val="006E6BC8"/>
    <w:rsid w:val="006E77A4"/>
    <w:rsid w:val="006E7A6A"/>
    <w:rsid w:val="006E7E27"/>
    <w:rsid w:val="006F04B0"/>
    <w:rsid w:val="006F06C7"/>
    <w:rsid w:val="006F13D2"/>
    <w:rsid w:val="006F145F"/>
    <w:rsid w:val="006F1D84"/>
    <w:rsid w:val="006F4451"/>
    <w:rsid w:val="006F5524"/>
    <w:rsid w:val="006F5BD3"/>
    <w:rsid w:val="006F7213"/>
    <w:rsid w:val="00700609"/>
    <w:rsid w:val="007018D7"/>
    <w:rsid w:val="007030EE"/>
    <w:rsid w:val="007031F0"/>
    <w:rsid w:val="00703FB6"/>
    <w:rsid w:val="00704416"/>
    <w:rsid w:val="00705284"/>
    <w:rsid w:val="00706900"/>
    <w:rsid w:val="00707CEC"/>
    <w:rsid w:val="00707FD6"/>
    <w:rsid w:val="0071006C"/>
    <w:rsid w:val="0071105F"/>
    <w:rsid w:val="0071292D"/>
    <w:rsid w:val="00712AA5"/>
    <w:rsid w:val="00712AC7"/>
    <w:rsid w:val="00712B31"/>
    <w:rsid w:val="0071302A"/>
    <w:rsid w:val="00713B9C"/>
    <w:rsid w:val="00715289"/>
    <w:rsid w:val="00715E9A"/>
    <w:rsid w:val="00716A1E"/>
    <w:rsid w:val="00716D03"/>
    <w:rsid w:val="00717BEA"/>
    <w:rsid w:val="00720121"/>
    <w:rsid w:val="00720EF6"/>
    <w:rsid w:val="00722E56"/>
    <w:rsid w:val="0072411D"/>
    <w:rsid w:val="00724769"/>
    <w:rsid w:val="00724B90"/>
    <w:rsid w:val="00724E76"/>
    <w:rsid w:val="00725153"/>
    <w:rsid w:val="00725B2D"/>
    <w:rsid w:val="00725F80"/>
    <w:rsid w:val="00726854"/>
    <w:rsid w:val="00726962"/>
    <w:rsid w:val="0072751F"/>
    <w:rsid w:val="007278B0"/>
    <w:rsid w:val="00731E17"/>
    <w:rsid w:val="00732393"/>
    <w:rsid w:val="00732907"/>
    <w:rsid w:val="00732ADA"/>
    <w:rsid w:val="00733FCC"/>
    <w:rsid w:val="00734C1D"/>
    <w:rsid w:val="00737ED4"/>
    <w:rsid w:val="00740335"/>
    <w:rsid w:val="00741115"/>
    <w:rsid w:val="00741AEF"/>
    <w:rsid w:val="00742312"/>
    <w:rsid w:val="00744639"/>
    <w:rsid w:val="00744A09"/>
    <w:rsid w:val="00744C23"/>
    <w:rsid w:val="007451B1"/>
    <w:rsid w:val="007475F1"/>
    <w:rsid w:val="0074772B"/>
    <w:rsid w:val="007506BF"/>
    <w:rsid w:val="00750827"/>
    <w:rsid w:val="00750D77"/>
    <w:rsid w:val="0075110D"/>
    <w:rsid w:val="007512D3"/>
    <w:rsid w:val="0075164C"/>
    <w:rsid w:val="007516C9"/>
    <w:rsid w:val="0075180B"/>
    <w:rsid w:val="0075678F"/>
    <w:rsid w:val="00756D3B"/>
    <w:rsid w:val="00757D59"/>
    <w:rsid w:val="0076017D"/>
    <w:rsid w:val="00761182"/>
    <w:rsid w:val="00764680"/>
    <w:rsid w:val="007658DF"/>
    <w:rsid w:val="00765F40"/>
    <w:rsid w:val="007663BA"/>
    <w:rsid w:val="00766831"/>
    <w:rsid w:val="00767255"/>
    <w:rsid w:val="00770816"/>
    <w:rsid w:val="00770AA8"/>
    <w:rsid w:val="00771565"/>
    <w:rsid w:val="00771624"/>
    <w:rsid w:val="0077189D"/>
    <w:rsid w:val="00771B0A"/>
    <w:rsid w:val="007723AA"/>
    <w:rsid w:val="00772923"/>
    <w:rsid w:val="00773746"/>
    <w:rsid w:val="00773C1C"/>
    <w:rsid w:val="00774533"/>
    <w:rsid w:val="0077513A"/>
    <w:rsid w:val="00775330"/>
    <w:rsid w:val="007771FD"/>
    <w:rsid w:val="007772C2"/>
    <w:rsid w:val="00777BF4"/>
    <w:rsid w:val="00780087"/>
    <w:rsid w:val="0078071B"/>
    <w:rsid w:val="00781253"/>
    <w:rsid w:val="007817AD"/>
    <w:rsid w:val="007831AE"/>
    <w:rsid w:val="00783913"/>
    <w:rsid w:val="0078396D"/>
    <w:rsid w:val="00783E19"/>
    <w:rsid w:val="0078420D"/>
    <w:rsid w:val="0078435A"/>
    <w:rsid w:val="0078460A"/>
    <w:rsid w:val="00784769"/>
    <w:rsid w:val="00784B78"/>
    <w:rsid w:val="0078560F"/>
    <w:rsid w:val="00786BC2"/>
    <w:rsid w:val="00787C82"/>
    <w:rsid w:val="00790577"/>
    <w:rsid w:val="0079149C"/>
    <w:rsid w:val="0079561D"/>
    <w:rsid w:val="007960C1"/>
    <w:rsid w:val="007A23BE"/>
    <w:rsid w:val="007A24FC"/>
    <w:rsid w:val="007A27B9"/>
    <w:rsid w:val="007A2E8C"/>
    <w:rsid w:val="007A4D08"/>
    <w:rsid w:val="007A6B20"/>
    <w:rsid w:val="007A700B"/>
    <w:rsid w:val="007A72C7"/>
    <w:rsid w:val="007A7408"/>
    <w:rsid w:val="007B03E6"/>
    <w:rsid w:val="007B11A9"/>
    <w:rsid w:val="007B1300"/>
    <w:rsid w:val="007B1327"/>
    <w:rsid w:val="007B1A0D"/>
    <w:rsid w:val="007B269D"/>
    <w:rsid w:val="007B39CD"/>
    <w:rsid w:val="007B3C18"/>
    <w:rsid w:val="007B685B"/>
    <w:rsid w:val="007B7771"/>
    <w:rsid w:val="007C1087"/>
    <w:rsid w:val="007C13AF"/>
    <w:rsid w:val="007C15E5"/>
    <w:rsid w:val="007C240B"/>
    <w:rsid w:val="007C28CF"/>
    <w:rsid w:val="007C30DE"/>
    <w:rsid w:val="007C31B3"/>
    <w:rsid w:val="007C4329"/>
    <w:rsid w:val="007C5183"/>
    <w:rsid w:val="007C6395"/>
    <w:rsid w:val="007C64DD"/>
    <w:rsid w:val="007C7691"/>
    <w:rsid w:val="007D047F"/>
    <w:rsid w:val="007D2859"/>
    <w:rsid w:val="007D35F5"/>
    <w:rsid w:val="007D3C7E"/>
    <w:rsid w:val="007D3DB4"/>
    <w:rsid w:val="007D4846"/>
    <w:rsid w:val="007D5590"/>
    <w:rsid w:val="007D583A"/>
    <w:rsid w:val="007D5EAA"/>
    <w:rsid w:val="007D611A"/>
    <w:rsid w:val="007D6387"/>
    <w:rsid w:val="007D65FD"/>
    <w:rsid w:val="007D69AA"/>
    <w:rsid w:val="007D737D"/>
    <w:rsid w:val="007D75C0"/>
    <w:rsid w:val="007D7A08"/>
    <w:rsid w:val="007E15A6"/>
    <w:rsid w:val="007E1D91"/>
    <w:rsid w:val="007E1FAB"/>
    <w:rsid w:val="007E2756"/>
    <w:rsid w:val="007E2F72"/>
    <w:rsid w:val="007E3D23"/>
    <w:rsid w:val="007E3E90"/>
    <w:rsid w:val="007E3F06"/>
    <w:rsid w:val="007E53D5"/>
    <w:rsid w:val="007E6E96"/>
    <w:rsid w:val="007E704D"/>
    <w:rsid w:val="007E7300"/>
    <w:rsid w:val="007E7446"/>
    <w:rsid w:val="007E7D75"/>
    <w:rsid w:val="007F0FEC"/>
    <w:rsid w:val="007F105C"/>
    <w:rsid w:val="007F14C1"/>
    <w:rsid w:val="007F1EF9"/>
    <w:rsid w:val="007F21BA"/>
    <w:rsid w:val="007F41C5"/>
    <w:rsid w:val="007F5194"/>
    <w:rsid w:val="007F5A56"/>
    <w:rsid w:val="007F7945"/>
    <w:rsid w:val="007F7A60"/>
    <w:rsid w:val="007F7C57"/>
    <w:rsid w:val="007F7C5A"/>
    <w:rsid w:val="0080063A"/>
    <w:rsid w:val="00800A12"/>
    <w:rsid w:val="00800CAC"/>
    <w:rsid w:val="00801C4C"/>
    <w:rsid w:val="0080307F"/>
    <w:rsid w:val="00803414"/>
    <w:rsid w:val="00803A3D"/>
    <w:rsid w:val="00803D08"/>
    <w:rsid w:val="00804378"/>
    <w:rsid w:val="008046EE"/>
    <w:rsid w:val="0080471A"/>
    <w:rsid w:val="00804C9F"/>
    <w:rsid w:val="0080548A"/>
    <w:rsid w:val="008068DE"/>
    <w:rsid w:val="00806980"/>
    <w:rsid w:val="008102C4"/>
    <w:rsid w:val="008105F9"/>
    <w:rsid w:val="008106E5"/>
    <w:rsid w:val="00810EF3"/>
    <w:rsid w:val="008116A9"/>
    <w:rsid w:val="00812ECA"/>
    <w:rsid w:val="00813375"/>
    <w:rsid w:val="008133FD"/>
    <w:rsid w:val="008137E2"/>
    <w:rsid w:val="00814242"/>
    <w:rsid w:val="00814CB5"/>
    <w:rsid w:val="00815541"/>
    <w:rsid w:val="00816988"/>
    <w:rsid w:val="008175EA"/>
    <w:rsid w:val="00817F9A"/>
    <w:rsid w:val="0082100B"/>
    <w:rsid w:val="008216BB"/>
    <w:rsid w:val="008218A4"/>
    <w:rsid w:val="00821B63"/>
    <w:rsid w:val="00822462"/>
    <w:rsid w:val="0082253C"/>
    <w:rsid w:val="00822928"/>
    <w:rsid w:val="0082296D"/>
    <w:rsid w:val="00822D81"/>
    <w:rsid w:val="00822D96"/>
    <w:rsid w:val="00823338"/>
    <w:rsid w:val="00823434"/>
    <w:rsid w:val="008247AF"/>
    <w:rsid w:val="008254E9"/>
    <w:rsid w:val="00825637"/>
    <w:rsid w:val="00825AE6"/>
    <w:rsid w:val="00825EB4"/>
    <w:rsid w:val="00826120"/>
    <w:rsid w:val="008265C4"/>
    <w:rsid w:val="00826EA5"/>
    <w:rsid w:val="00827143"/>
    <w:rsid w:val="0082728A"/>
    <w:rsid w:val="00827974"/>
    <w:rsid w:val="00827DE0"/>
    <w:rsid w:val="00830101"/>
    <w:rsid w:val="008304BB"/>
    <w:rsid w:val="00830C82"/>
    <w:rsid w:val="00830F3F"/>
    <w:rsid w:val="00831426"/>
    <w:rsid w:val="0083197E"/>
    <w:rsid w:val="008323F8"/>
    <w:rsid w:val="0083399F"/>
    <w:rsid w:val="0083403A"/>
    <w:rsid w:val="00834C19"/>
    <w:rsid w:val="008360EA"/>
    <w:rsid w:val="00836532"/>
    <w:rsid w:val="00837769"/>
    <w:rsid w:val="008377C9"/>
    <w:rsid w:val="00837871"/>
    <w:rsid w:val="00837CE9"/>
    <w:rsid w:val="00840C1B"/>
    <w:rsid w:val="00840EB6"/>
    <w:rsid w:val="00840F56"/>
    <w:rsid w:val="008411B2"/>
    <w:rsid w:val="0084190B"/>
    <w:rsid w:val="008431EB"/>
    <w:rsid w:val="008439F8"/>
    <w:rsid w:val="008450AA"/>
    <w:rsid w:val="00845D62"/>
    <w:rsid w:val="0084698B"/>
    <w:rsid w:val="0084742A"/>
    <w:rsid w:val="008474D4"/>
    <w:rsid w:val="00850AF6"/>
    <w:rsid w:val="00850D40"/>
    <w:rsid w:val="00850DFB"/>
    <w:rsid w:val="00852233"/>
    <w:rsid w:val="0085253E"/>
    <w:rsid w:val="0085362E"/>
    <w:rsid w:val="00853BEF"/>
    <w:rsid w:val="00853D5C"/>
    <w:rsid w:val="00853DD5"/>
    <w:rsid w:val="008541A7"/>
    <w:rsid w:val="0085484F"/>
    <w:rsid w:val="008548CF"/>
    <w:rsid w:val="008554E9"/>
    <w:rsid w:val="00855AF0"/>
    <w:rsid w:val="00856A3C"/>
    <w:rsid w:val="0085775A"/>
    <w:rsid w:val="00857A92"/>
    <w:rsid w:val="00857F08"/>
    <w:rsid w:val="00860556"/>
    <w:rsid w:val="0086125F"/>
    <w:rsid w:val="00861459"/>
    <w:rsid w:val="00861731"/>
    <w:rsid w:val="00862B3C"/>
    <w:rsid w:val="00862CDB"/>
    <w:rsid w:val="008636E8"/>
    <w:rsid w:val="008637AA"/>
    <w:rsid w:val="00864505"/>
    <w:rsid w:val="008651DB"/>
    <w:rsid w:val="008653C6"/>
    <w:rsid w:val="00871DC5"/>
    <w:rsid w:val="00873E08"/>
    <w:rsid w:val="00873FE7"/>
    <w:rsid w:val="00874165"/>
    <w:rsid w:val="0087431C"/>
    <w:rsid w:val="0087483A"/>
    <w:rsid w:val="00874FFE"/>
    <w:rsid w:val="0087509D"/>
    <w:rsid w:val="00875287"/>
    <w:rsid w:val="008752B0"/>
    <w:rsid w:val="00876526"/>
    <w:rsid w:val="00877081"/>
    <w:rsid w:val="0087773B"/>
    <w:rsid w:val="00877BA2"/>
    <w:rsid w:val="008801F6"/>
    <w:rsid w:val="00880F90"/>
    <w:rsid w:val="00881B92"/>
    <w:rsid w:val="00881F87"/>
    <w:rsid w:val="00882870"/>
    <w:rsid w:val="0088379D"/>
    <w:rsid w:val="00883B5A"/>
    <w:rsid w:val="00883F4C"/>
    <w:rsid w:val="00885A18"/>
    <w:rsid w:val="00885D0A"/>
    <w:rsid w:val="008861E0"/>
    <w:rsid w:val="0088621E"/>
    <w:rsid w:val="008862BD"/>
    <w:rsid w:val="008870C1"/>
    <w:rsid w:val="00887802"/>
    <w:rsid w:val="008922D4"/>
    <w:rsid w:val="00892387"/>
    <w:rsid w:val="00893527"/>
    <w:rsid w:val="00897149"/>
    <w:rsid w:val="0089758E"/>
    <w:rsid w:val="00897641"/>
    <w:rsid w:val="00897E31"/>
    <w:rsid w:val="008A0211"/>
    <w:rsid w:val="008A0E20"/>
    <w:rsid w:val="008A1732"/>
    <w:rsid w:val="008A19E6"/>
    <w:rsid w:val="008A2557"/>
    <w:rsid w:val="008A25FD"/>
    <w:rsid w:val="008A2ABB"/>
    <w:rsid w:val="008A33BB"/>
    <w:rsid w:val="008A3B60"/>
    <w:rsid w:val="008A422E"/>
    <w:rsid w:val="008A47BE"/>
    <w:rsid w:val="008A52F6"/>
    <w:rsid w:val="008A5754"/>
    <w:rsid w:val="008A5E65"/>
    <w:rsid w:val="008A63B6"/>
    <w:rsid w:val="008A7743"/>
    <w:rsid w:val="008A7954"/>
    <w:rsid w:val="008B0F9D"/>
    <w:rsid w:val="008B1287"/>
    <w:rsid w:val="008B25B2"/>
    <w:rsid w:val="008B3C1D"/>
    <w:rsid w:val="008B400C"/>
    <w:rsid w:val="008B47E8"/>
    <w:rsid w:val="008B53A0"/>
    <w:rsid w:val="008B65E7"/>
    <w:rsid w:val="008B6A76"/>
    <w:rsid w:val="008C0AF7"/>
    <w:rsid w:val="008C1471"/>
    <w:rsid w:val="008C1F46"/>
    <w:rsid w:val="008C2044"/>
    <w:rsid w:val="008C3008"/>
    <w:rsid w:val="008C31F7"/>
    <w:rsid w:val="008C34AF"/>
    <w:rsid w:val="008C35B5"/>
    <w:rsid w:val="008C4ADE"/>
    <w:rsid w:val="008C4AF7"/>
    <w:rsid w:val="008C5F84"/>
    <w:rsid w:val="008C6B9C"/>
    <w:rsid w:val="008C72E9"/>
    <w:rsid w:val="008C748D"/>
    <w:rsid w:val="008C76A2"/>
    <w:rsid w:val="008C7B49"/>
    <w:rsid w:val="008C7C99"/>
    <w:rsid w:val="008D22BE"/>
    <w:rsid w:val="008D47CD"/>
    <w:rsid w:val="008D4B73"/>
    <w:rsid w:val="008D65AA"/>
    <w:rsid w:val="008D6A8E"/>
    <w:rsid w:val="008E0C98"/>
    <w:rsid w:val="008E1037"/>
    <w:rsid w:val="008E1449"/>
    <w:rsid w:val="008E1C86"/>
    <w:rsid w:val="008E27F0"/>
    <w:rsid w:val="008E417D"/>
    <w:rsid w:val="008E435A"/>
    <w:rsid w:val="008E49EA"/>
    <w:rsid w:val="008E590B"/>
    <w:rsid w:val="008E5B96"/>
    <w:rsid w:val="008E5BE2"/>
    <w:rsid w:val="008E6521"/>
    <w:rsid w:val="008E65FC"/>
    <w:rsid w:val="008E7817"/>
    <w:rsid w:val="008F0AF1"/>
    <w:rsid w:val="008F330A"/>
    <w:rsid w:val="008F3BE3"/>
    <w:rsid w:val="008F5804"/>
    <w:rsid w:val="008F58C4"/>
    <w:rsid w:val="008F5C6F"/>
    <w:rsid w:val="008F601E"/>
    <w:rsid w:val="008F62A4"/>
    <w:rsid w:val="008F6628"/>
    <w:rsid w:val="008F6D41"/>
    <w:rsid w:val="00900D7B"/>
    <w:rsid w:val="00901477"/>
    <w:rsid w:val="00901AC5"/>
    <w:rsid w:val="00901CF8"/>
    <w:rsid w:val="00902C32"/>
    <w:rsid w:val="00902CA3"/>
    <w:rsid w:val="00903172"/>
    <w:rsid w:val="00903773"/>
    <w:rsid w:val="0090445A"/>
    <w:rsid w:val="009055F9"/>
    <w:rsid w:val="00906690"/>
    <w:rsid w:val="00906A55"/>
    <w:rsid w:val="00906B93"/>
    <w:rsid w:val="00906FE5"/>
    <w:rsid w:val="00907669"/>
    <w:rsid w:val="00910F21"/>
    <w:rsid w:val="009113FB"/>
    <w:rsid w:val="00911D08"/>
    <w:rsid w:val="009137F3"/>
    <w:rsid w:val="00913A72"/>
    <w:rsid w:val="00913B1E"/>
    <w:rsid w:val="009141B0"/>
    <w:rsid w:val="009145A2"/>
    <w:rsid w:val="00915994"/>
    <w:rsid w:val="00915D5E"/>
    <w:rsid w:val="0091704A"/>
    <w:rsid w:val="009217E5"/>
    <w:rsid w:val="00921ED8"/>
    <w:rsid w:val="009249A4"/>
    <w:rsid w:val="00924ADD"/>
    <w:rsid w:val="00926D5B"/>
    <w:rsid w:val="00926DFA"/>
    <w:rsid w:val="00927C0F"/>
    <w:rsid w:val="00930EB5"/>
    <w:rsid w:val="00931372"/>
    <w:rsid w:val="009347B9"/>
    <w:rsid w:val="0093542F"/>
    <w:rsid w:val="009366ED"/>
    <w:rsid w:val="009369AA"/>
    <w:rsid w:val="00940809"/>
    <w:rsid w:val="00941994"/>
    <w:rsid w:val="00941A26"/>
    <w:rsid w:val="00941D56"/>
    <w:rsid w:val="00942180"/>
    <w:rsid w:val="009425A5"/>
    <w:rsid w:val="00942929"/>
    <w:rsid w:val="009430C0"/>
    <w:rsid w:val="00943340"/>
    <w:rsid w:val="00943B88"/>
    <w:rsid w:val="00943F6B"/>
    <w:rsid w:val="00944430"/>
    <w:rsid w:val="00945F34"/>
    <w:rsid w:val="0094637B"/>
    <w:rsid w:val="0094666E"/>
    <w:rsid w:val="009471D3"/>
    <w:rsid w:val="009476C0"/>
    <w:rsid w:val="00950882"/>
    <w:rsid w:val="009510D6"/>
    <w:rsid w:val="009514A8"/>
    <w:rsid w:val="00951986"/>
    <w:rsid w:val="00951D56"/>
    <w:rsid w:val="0095391B"/>
    <w:rsid w:val="009546E4"/>
    <w:rsid w:val="0095498E"/>
    <w:rsid w:val="00954EA1"/>
    <w:rsid w:val="00956040"/>
    <w:rsid w:val="00956893"/>
    <w:rsid w:val="00956ACB"/>
    <w:rsid w:val="00957BEC"/>
    <w:rsid w:val="0096044D"/>
    <w:rsid w:val="00960C7D"/>
    <w:rsid w:val="00961B81"/>
    <w:rsid w:val="00962194"/>
    <w:rsid w:val="00963472"/>
    <w:rsid w:val="00963D93"/>
    <w:rsid w:val="00963E63"/>
    <w:rsid w:val="009650EB"/>
    <w:rsid w:val="00965276"/>
    <w:rsid w:val="00965925"/>
    <w:rsid w:val="009666A9"/>
    <w:rsid w:val="00971E40"/>
    <w:rsid w:val="009732C0"/>
    <w:rsid w:val="00973E01"/>
    <w:rsid w:val="00973E75"/>
    <w:rsid w:val="0097431D"/>
    <w:rsid w:val="009748E2"/>
    <w:rsid w:val="00975253"/>
    <w:rsid w:val="00975C88"/>
    <w:rsid w:val="009764BB"/>
    <w:rsid w:val="00980BAE"/>
    <w:rsid w:val="00980F4F"/>
    <w:rsid w:val="009824B9"/>
    <w:rsid w:val="00982788"/>
    <w:rsid w:val="00982DC2"/>
    <w:rsid w:val="00983EE1"/>
    <w:rsid w:val="009846DE"/>
    <w:rsid w:val="00985784"/>
    <w:rsid w:val="00986DD0"/>
    <w:rsid w:val="00987150"/>
    <w:rsid w:val="00987B1D"/>
    <w:rsid w:val="00987C5A"/>
    <w:rsid w:val="00987FEE"/>
    <w:rsid w:val="00991134"/>
    <w:rsid w:val="00992D0C"/>
    <w:rsid w:val="00993163"/>
    <w:rsid w:val="009934A3"/>
    <w:rsid w:val="009942C0"/>
    <w:rsid w:val="00994738"/>
    <w:rsid w:val="009949C1"/>
    <w:rsid w:val="00994BEA"/>
    <w:rsid w:val="00995B7F"/>
    <w:rsid w:val="00995C75"/>
    <w:rsid w:val="00995CF4"/>
    <w:rsid w:val="00997BEA"/>
    <w:rsid w:val="009A045E"/>
    <w:rsid w:val="009A1106"/>
    <w:rsid w:val="009A1403"/>
    <w:rsid w:val="009A1496"/>
    <w:rsid w:val="009A16A0"/>
    <w:rsid w:val="009A19B0"/>
    <w:rsid w:val="009A33F1"/>
    <w:rsid w:val="009A365F"/>
    <w:rsid w:val="009A3743"/>
    <w:rsid w:val="009A4ADC"/>
    <w:rsid w:val="009A4AF0"/>
    <w:rsid w:val="009A5B60"/>
    <w:rsid w:val="009A608B"/>
    <w:rsid w:val="009A60C9"/>
    <w:rsid w:val="009A7181"/>
    <w:rsid w:val="009B0247"/>
    <w:rsid w:val="009B07E8"/>
    <w:rsid w:val="009B1CF7"/>
    <w:rsid w:val="009B2448"/>
    <w:rsid w:val="009B338F"/>
    <w:rsid w:val="009B49DA"/>
    <w:rsid w:val="009B5AD3"/>
    <w:rsid w:val="009B5EE2"/>
    <w:rsid w:val="009B679F"/>
    <w:rsid w:val="009B6C7A"/>
    <w:rsid w:val="009B6E1E"/>
    <w:rsid w:val="009C003E"/>
    <w:rsid w:val="009C1DE8"/>
    <w:rsid w:val="009C2E60"/>
    <w:rsid w:val="009C3006"/>
    <w:rsid w:val="009C30C9"/>
    <w:rsid w:val="009C3FD9"/>
    <w:rsid w:val="009C4523"/>
    <w:rsid w:val="009C4B24"/>
    <w:rsid w:val="009C4BB3"/>
    <w:rsid w:val="009C4DCC"/>
    <w:rsid w:val="009C51FD"/>
    <w:rsid w:val="009C53C9"/>
    <w:rsid w:val="009C655C"/>
    <w:rsid w:val="009C6566"/>
    <w:rsid w:val="009C7172"/>
    <w:rsid w:val="009C7327"/>
    <w:rsid w:val="009C7776"/>
    <w:rsid w:val="009C7BE5"/>
    <w:rsid w:val="009C7C8D"/>
    <w:rsid w:val="009D00D2"/>
    <w:rsid w:val="009D0C27"/>
    <w:rsid w:val="009D1A58"/>
    <w:rsid w:val="009D1B06"/>
    <w:rsid w:val="009D2030"/>
    <w:rsid w:val="009D29A7"/>
    <w:rsid w:val="009D2B8C"/>
    <w:rsid w:val="009D2E70"/>
    <w:rsid w:val="009D3951"/>
    <w:rsid w:val="009D4C3B"/>
    <w:rsid w:val="009D519A"/>
    <w:rsid w:val="009D546A"/>
    <w:rsid w:val="009D5C27"/>
    <w:rsid w:val="009D70DA"/>
    <w:rsid w:val="009D72E7"/>
    <w:rsid w:val="009D7E75"/>
    <w:rsid w:val="009E00C3"/>
    <w:rsid w:val="009E048B"/>
    <w:rsid w:val="009E0C56"/>
    <w:rsid w:val="009E0C9F"/>
    <w:rsid w:val="009E1E82"/>
    <w:rsid w:val="009E2604"/>
    <w:rsid w:val="009E2E47"/>
    <w:rsid w:val="009E3393"/>
    <w:rsid w:val="009E39F9"/>
    <w:rsid w:val="009E48B4"/>
    <w:rsid w:val="009E591A"/>
    <w:rsid w:val="009E5E43"/>
    <w:rsid w:val="009F0C64"/>
    <w:rsid w:val="009F19C2"/>
    <w:rsid w:val="009F2639"/>
    <w:rsid w:val="009F31EB"/>
    <w:rsid w:val="009F4CCB"/>
    <w:rsid w:val="009F6A16"/>
    <w:rsid w:val="009F6BDB"/>
    <w:rsid w:val="009F752C"/>
    <w:rsid w:val="009F7654"/>
    <w:rsid w:val="009F7D3B"/>
    <w:rsid w:val="00A003E4"/>
    <w:rsid w:val="00A00B1D"/>
    <w:rsid w:val="00A021DE"/>
    <w:rsid w:val="00A031FD"/>
    <w:rsid w:val="00A03354"/>
    <w:rsid w:val="00A04174"/>
    <w:rsid w:val="00A048D6"/>
    <w:rsid w:val="00A04D01"/>
    <w:rsid w:val="00A0510E"/>
    <w:rsid w:val="00A05313"/>
    <w:rsid w:val="00A05CCD"/>
    <w:rsid w:val="00A06497"/>
    <w:rsid w:val="00A11EB0"/>
    <w:rsid w:val="00A11EFB"/>
    <w:rsid w:val="00A12033"/>
    <w:rsid w:val="00A14072"/>
    <w:rsid w:val="00A145ED"/>
    <w:rsid w:val="00A150E6"/>
    <w:rsid w:val="00A15171"/>
    <w:rsid w:val="00A1659B"/>
    <w:rsid w:val="00A16C80"/>
    <w:rsid w:val="00A2055F"/>
    <w:rsid w:val="00A20790"/>
    <w:rsid w:val="00A20BE9"/>
    <w:rsid w:val="00A20D6F"/>
    <w:rsid w:val="00A2115E"/>
    <w:rsid w:val="00A21433"/>
    <w:rsid w:val="00A2185E"/>
    <w:rsid w:val="00A21FDA"/>
    <w:rsid w:val="00A22CE7"/>
    <w:rsid w:val="00A22D99"/>
    <w:rsid w:val="00A22FAF"/>
    <w:rsid w:val="00A234DA"/>
    <w:rsid w:val="00A234E9"/>
    <w:rsid w:val="00A24D90"/>
    <w:rsid w:val="00A2504C"/>
    <w:rsid w:val="00A255E1"/>
    <w:rsid w:val="00A25961"/>
    <w:rsid w:val="00A25D2C"/>
    <w:rsid w:val="00A26332"/>
    <w:rsid w:val="00A265F7"/>
    <w:rsid w:val="00A2709E"/>
    <w:rsid w:val="00A270E6"/>
    <w:rsid w:val="00A30260"/>
    <w:rsid w:val="00A30377"/>
    <w:rsid w:val="00A303AB"/>
    <w:rsid w:val="00A3094A"/>
    <w:rsid w:val="00A32207"/>
    <w:rsid w:val="00A329F1"/>
    <w:rsid w:val="00A33C5C"/>
    <w:rsid w:val="00A33DB0"/>
    <w:rsid w:val="00A33DB7"/>
    <w:rsid w:val="00A33DE1"/>
    <w:rsid w:val="00A34472"/>
    <w:rsid w:val="00A35C06"/>
    <w:rsid w:val="00A372F4"/>
    <w:rsid w:val="00A37ACA"/>
    <w:rsid w:val="00A4019A"/>
    <w:rsid w:val="00A401DA"/>
    <w:rsid w:val="00A404C4"/>
    <w:rsid w:val="00A4056C"/>
    <w:rsid w:val="00A40A71"/>
    <w:rsid w:val="00A41686"/>
    <w:rsid w:val="00A4196E"/>
    <w:rsid w:val="00A42ACC"/>
    <w:rsid w:val="00A432DF"/>
    <w:rsid w:val="00A43363"/>
    <w:rsid w:val="00A43E7E"/>
    <w:rsid w:val="00A449A0"/>
    <w:rsid w:val="00A44FEF"/>
    <w:rsid w:val="00A457D4"/>
    <w:rsid w:val="00A458C6"/>
    <w:rsid w:val="00A47713"/>
    <w:rsid w:val="00A50B2C"/>
    <w:rsid w:val="00A50CB6"/>
    <w:rsid w:val="00A50E51"/>
    <w:rsid w:val="00A510B1"/>
    <w:rsid w:val="00A520F4"/>
    <w:rsid w:val="00A5433B"/>
    <w:rsid w:val="00A56126"/>
    <w:rsid w:val="00A576ED"/>
    <w:rsid w:val="00A6056D"/>
    <w:rsid w:val="00A60945"/>
    <w:rsid w:val="00A60B53"/>
    <w:rsid w:val="00A610D9"/>
    <w:rsid w:val="00A612E8"/>
    <w:rsid w:val="00A614E3"/>
    <w:rsid w:val="00A61635"/>
    <w:rsid w:val="00A61F5A"/>
    <w:rsid w:val="00A63ADC"/>
    <w:rsid w:val="00A643B0"/>
    <w:rsid w:val="00A64D6E"/>
    <w:rsid w:val="00A6571D"/>
    <w:rsid w:val="00A657F6"/>
    <w:rsid w:val="00A66BFE"/>
    <w:rsid w:val="00A6745C"/>
    <w:rsid w:val="00A67CFF"/>
    <w:rsid w:val="00A7035A"/>
    <w:rsid w:val="00A707BE"/>
    <w:rsid w:val="00A7089A"/>
    <w:rsid w:val="00A70DDB"/>
    <w:rsid w:val="00A72769"/>
    <w:rsid w:val="00A72894"/>
    <w:rsid w:val="00A74178"/>
    <w:rsid w:val="00A752D4"/>
    <w:rsid w:val="00A753B1"/>
    <w:rsid w:val="00A753DF"/>
    <w:rsid w:val="00A76DD3"/>
    <w:rsid w:val="00A771D2"/>
    <w:rsid w:val="00A80636"/>
    <w:rsid w:val="00A80743"/>
    <w:rsid w:val="00A80D0A"/>
    <w:rsid w:val="00A81C68"/>
    <w:rsid w:val="00A837C4"/>
    <w:rsid w:val="00A8450F"/>
    <w:rsid w:val="00A90B41"/>
    <w:rsid w:val="00A914F4"/>
    <w:rsid w:val="00A928C1"/>
    <w:rsid w:val="00A9342B"/>
    <w:rsid w:val="00A9399C"/>
    <w:rsid w:val="00A93BBF"/>
    <w:rsid w:val="00A93CE9"/>
    <w:rsid w:val="00A9630E"/>
    <w:rsid w:val="00A964CA"/>
    <w:rsid w:val="00A97A72"/>
    <w:rsid w:val="00A97A98"/>
    <w:rsid w:val="00A97D35"/>
    <w:rsid w:val="00AA19AE"/>
    <w:rsid w:val="00AA1D29"/>
    <w:rsid w:val="00AA3427"/>
    <w:rsid w:val="00AA36F7"/>
    <w:rsid w:val="00AA37F7"/>
    <w:rsid w:val="00AA456A"/>
    <w:rsid w:val="00AA4789"/>
    <w:rsid w:val="00AA611A"/>
    <w:rsid w:val="00AA61C3"/>
    <w:rsid w:val="00AA61D1"/>
    <w:rsid w:val="00AA6434"/>
    <w:rsid w:val="00AA6705"/>
    <w:rsid w:val="00AA6EF4"/>
    <w:rsid w:val="00AA7D7B"/>
    <w:rsid w:val="00AB00EE"/>
    <w:rsid w:val="00AB03F9"/>
    <w:rsid w:val="00AB0413"/>
    <w:rsid w:val="00AB08A8"/>
    <w:rsid w:val="00AB13E7"/>
    <w:rsid w:val="00AB21D4"/>
    <w:rsid w:val="00AB2231"/>
    <w:rsid w:val="00AB229B"/>
    <w:rsid w:val="00AB29CB"/>
    <w:rsid w:val="00AB47EE"/>
    <w:rsid w:val="00AB48F5"/>
    <w:rsid w:val="00AB4CDD"/>
    <w:rsid w:val="00AB66FB"/>
    <w:rsid w:val="00AB6897"/>
    <w:rsid w:val="00AB7E74"/>
    <w:rsid w:val="00AC0313"/>
    <w:rsid w:val="00AC2BD5"/>
    <w:rsid w:val="00AC2E76"/>
    <w:rsid w:val="00AC4118"/>
    <w:rsid w:val="00AC5CCD"/>
    <w:rsid w:val="00AC5E2E"/>
    <w:rsid w:val="00AC5E6C"/>
    <w:rsid w:val="00AC76AF"/>
    <w:rsid w:val="00AC7B85"/>
    <w:rsid w:val="00AD06A3"/>
    <w:rsid w:val="00AD0AF3"/>
    <w:rsid w:val="00AD0F8F"/>
    <w:rsid w:val="00AD15CA"/>
    <w:rsid w:val="00AD2C46"/>
    <w:rsid w:val="00AD2D63"/>
    <w:rsid w:val="00AD3096"/>
    <w:rsid w:val="00AD4740"/>
    <w:rsid w:val="00AD4CA9"/>
    <w:rsid w:val="00AD4E4D"/>
    <w:rsid w:val="00AD4F30"/>
    <w:rsid w:val="00AD52CA"/>
    <w:rsid w:val="00AD59D6"/>
    <w:rsid w:val="00AD6601"/>
    <w:rsid w:val="00AD6984"/>
    <w:rsid w:val="00AD6CD2"/>
    <w:rsid w:val="00AD70D6"/>
    <w:rsid w:val="00AD72FE"/>
    <w:rsid w:val="00AD7F2F"/>
    <w:rsid w:val="00AE0BD3"/>
    <w:rsid w:val="00AE1601"/>
    <w:rsid w:val="00AE1B97"/>
    <w:rsid w:val="00AE1F5E"/>
    <w:rsid w:val="00AE49A5"/>
    <w:rsid w:val="00AE4C99"/>
    <w:rsid w:val="00AE4FDD"/>
    <w:rsid w:val="00AE586F"/>
    <w:rsid w:val="00AE5A7B"/>
    <w:rsid w:val="00AE5C17"/>
    <w:rsid w:val="00AE5E8B"/>
    <w:rsid w:val="00AE66E0"/>
    <w:rsid w:val="00AE757E"/>
    <w:rsid w:val="00AE75A0"/>
    <w:rsid w:val="00AE7971"/>
    <w:rsid w:val="00AF1B45"/>
    <w:rsid w:val="00AF3BBC"/>
    <w:rsid w:val="00AF3CB6"/>
    <w:rsid w:val="00AF4787"/>
    <w:rsid w:val="00AF65E8"/>
    <w:rsid w:val="00AF6647"/>
    <w:rsid w:val="00AF7333"/>
    <w:rsid w:val="00AF7593"/>
    <w:rsid w:val="00B003E9"/>
    <w:rsid w:val="00B00AFD"/>
    <w:rsid w:val="00B0126A"/>
    <w:rsid w:val="00B015BE"/>
    <w:rsid w:val="00B01945"/>
    <w:rsid w:val="00B01EE7"/>
    <w:rsid w:val="00B020AD"/>
    <w:rsid w:val="00B0268F"/>
    <w:rsid w:val="00B031C1"/>
    <w:rsid w:val="00B035ED"/>
    <w:rsid w:val="00B0446B"/>
    <w:rsid w:val="00B047AC"/>
    <w:rsid w:val="00B05278"/>
    <w:rsid w:val="00B060AC"/>
    <w:rsid w:val="00B06490"/>
    <w:rsid w:val="00B072BE"/>
    <w:rsid w:val="00B0756E"/>
    <w:rsid w:val="00B0794B"/>
    <w:rsid w:val="00B07D58"/>
    <w:rsid w:val="00B10D84"/>
    <w:rsid w:val="00B10EF3"/>
    <w:rsid w:val="00B129A7"/>
    <w:rsid w:val="00B13B4C"/>
    <w:rsid w:val="00B143B3"/>
    <w:rsid w:val="00B1452D"/>
    <w:rsid w:val="00B14E52"/>
    <w:rsid w:val="00B15174"/>
    <w:rsid w:val="00B158ED"/>
    <w:rsid w:val="00B16300"/>
    <w:rsid w:val="00B16E20"/>
    <w:rsid w:val="00B17C0F"/>
    <w:rsid w:val="00B208F4"/>
    <w:rsid w:val="00B209CB"/>
    <w:rsid w:val="00B2146B"/>
    <w:rsid w:val="00B21861"/>
    <w:rsid w:val="00B221D6"/>
    <w:rsid w:val="00B22630"/>
    <w:rsid w:val="00B22BCF"/>
    <w:rsid w:val="00B244BA"/>
    <w:rsid w:val="00B24E3E"/>
    <w:rsid w:val="00B25052"/>
    <w:rsid w:val="00B25CEE"/>
    <w:rsid w:val="00B25FF1"/>
    <w:rsid w:val="00B26712"/>
    <w:rsid w:val="00B26857"/>
    <w:rsid w:val="00B26C41"/>
    <w:rsid w:val="00B272B8"/>
    <w:rsid w:val="00B27361"/>
    <w:rsid w:val="00B27ED0"/>
    <w:rsid w:val="00B30BE4"/>
    <w:rsid w:val="00B3123F"/>
    <w:rsid w:val="00B317D6"/>
    <w:rsid w:val="00B321DD"/>
    <w:rsid w:val="00B34979"/>
    <w:rsid w:val="00B35110"/>
    <w:rsid w:val="00B3563F"/>
    <w:rsid w:val="00B360A6"/>
    <w:rsid w:val="00B365B2"/>
    <w:rsid w:val="00B36DA6"/>
    <w:rsid w:val="00B37108"/>
    <w:rsid w:val="00B379EF"/>
    <w:rsid w:val="00B40612"/>
    <w:rsid w:val="00B40FD1"/>
    <w:rsid w:val="00B417B6"/>
    <w:rsid w:val="00B41BEB"/>
    <w:rsid w:val="00B41FB4"/>
    <w:rsid w:val="00B421CF"/>
    <w:rsid w:val="00B4253F"/>
    <w:rsid w:val="00B45ECC"/>
    <w:rsid w:val="00B45F63"/>
    <w:rsid w:val="00B46FBD"/>
    <w:rsid w:val="00B471B9"/>
    <w:rsid w:val="00B505F0"/>
    <w:rsid w:val="00B50A75"/>
    <w:rsid w:val="00B528C2"/>
    <w:rsid w:val="00B54851"/>
    <w:rsid w:val="00B5499C"/>
    <w:rsid w:val="00B55BFE"/>
    <w:rsid w:val="00B55E01"/>
    <w:rsid w:val="00B56B6B"/>
    <w:rsid w:val="00B57445"/>
    <w:rsid w:val="00B57577"/>
    <w:rsid w:val="00B5758D"/>
    <w:rsid w:val="00B57850"/>
    <w:rsid w:val="00B61178"/>
    <w:rsid w:val="00B616A5"/>
    <w:rsid w:val="00B623BE"/>
    <w:rsid w:val="00B626AE"/>
    <w:rsid w:val="00B63EE2"/>
    <w:rsid w:val="00B63F42"/>
    <w:rsid w:val="00B641D3"/>
    <w:rsid w:val="00B647AE"/>
    <w:rsid w:val="00B648C0"/>
    <w:rsid w:val="00B65312"/>
    <w:rsid w:val="00B66DA6"/>
    <w:rsid w:val="00B66FA0"/>
    <w:rsid w:val="00B67194"/>
    <w:rsid w:val="00B67664"/>
    <w:rsid w:val="00B67707"/>
    <w:rsid w:val="00B702F7"/>
    <w:rsid w:val="00B70626"/>
    <w:rsid w:val="00B7198B"/>
    <w:rsid w:val="00B71DE3"/>
    <w:rsid w:val="00B74897"/>
    <w:rsid w:val="00B74BD7"/>
    <w:rsid w:val="00B74E54"/>
    <w:rsid w:val="00B76741"/>
    <w:rsid w:val="00B774C3"/>
    <w:rsid w:val="00B776D7"/>
    <w:rsid w:val="00B77CAC"/>
    <w:rsid w:val="00B80BBF"/>
    <w:rsid w:val="00B81484"/>
    <w:rsid w:val="00B816D2"/>
    <w:rsid w:val="00B81E8F"/>
    <w:rsid w:val="00B82217"/>
    <w:rsid w:val="00B82DC3"/>
    <w:rsid w:val="00B839F5"/>
    <w:rsid w:val="00B841A1"/>
    <w:rsid w:val="00B8425C"/>
    <w:rsid w:val="00B84588"/>
    <w:rsid w:val="00B845EA"/>
    <w:rsid w:val="00B84665"/>
    <w:rsid w:val="00B846A0"/>
    <w:rsid w:val="00B84913"/>
    <w:rsid w:val="00B85180"/>
    <w:rsid w:val="00B8595B"/>
    <w:rsid w:val="00B85D05"/>
    <w:rsid w:val="00B85D88"/>
    <w:rsid w:val="00B86220"/>
    <w:rsid w:val="00B8639F"/>
    <w:rsid w:val="00B86FB1"/>
    <w:rsid w:val="00B910D0"/>
    <w:rsid w:val="00B91963"/>
    <w:rsid w:val="00B9282B"/>
    <w:rsid w:val="00B92B34"/>
    <w:rsid w:val="00B93356"/>
    <w:rsid w:val="00B9393B"/>
    <w:rsid w:val="00B946F4"/>
    <w:rsid w:val="00B94780"/>
    <w:rsid w:val="00B956E2"/>
    <w:rsid w:val="00BA13A0"/>
    <w:rsid w:val="00BA19C5"/>
    <w:rsid w:val="00BA2863"/>
    <w:rsid w:val="00BA34D5"/>
    <w:rsid w:val="00BA3BEA"/>
    <w:rsid w:val="00BA4EAB"/>
    <w:rsid w:val="00BA58EE"/>
    <w:rsid w:val="00BA599F"/>
    <w:rsid w:val="00BA5A3D"/>
    <w:rsid w:val="00BA5EB4"/>
    <w:rsid w:val="00BA64A0"/>
    <w:rsid w:val="00BA6AA3"/>
    <w:rsid w:val="00BA70AF"/>
    <w:rsid w:val="00BA79DE"/>
    <w:rsid w:val="00BA79F3"/>
    <w:rsid w:val="00BA7FD3"/>
    <w:rsid w:val="00BB0731"/>
    <w:rsid w:val="00BB07C9"/>
    <w:rsid w:val="00BB0DDF"/>
    <w:rsid w:val="00BB1704"/>
    <w:rsid w:val="00BB18AE"/>
    <w:rsid w:val="00BB1FF3"/>
    <w:rsid w:val="00BB2127"/>
    <w:rsid w:val="00BB2582"/>
    <w:rsid w:val="00BB289F"/>
    <w:rsid w:val="00BB30DF"/>
    <w:rsid w:val="00BB3680"/>
    <w:rsid w:val="00BB3CEC"/>
    <w:rsid w:val="00BB43A4"/>
    <w:rsid w:val="00BB4786"/>
    <w:rsid w:val="00BB5088"/>
    <w:rsid w:val="00BB60BA"/>
    <w:rsid w:val="00BB6871"/>
    <w:rsid w:val="00BB7F22"/>
    <w:rsid w:val="00BC0136"/>
    <w:rsid w:val="00BC18E1"/>
    <w:rsid w:val="00BC25DE"/>
    <w:rsid w:val="00BC2614"/>
    <w:rsid w:val="00BC35B0"/>
    <w:rsid w:val="00BC3A1B"/>
    <w:rsid w:val="00BC3D35"/>
    <w:rsid w:val="00BC44FD"/>
    <w:rsid w:val="00BC46CE"/>
    <w:rsid w:val="00BC7406"/>
    <w:rsid w:val="00BD02D4"/>
    <w:rsid w:val="00BD18A7"/>
    <w:rsid w:val="00BD1A3E"/>
    <w:rsid w:val="00BD1EA2"/>
    <w:rsid w:val="00BD24EE"/>
    <w:rsid w:val="00BD271B"/>
    <w:rsid w:val="00BD2F21"/>
    <w:rsid w:val="00BD3A77"/>
    <w:rsid w:val="00BD55D6"/>
    <w:rsid w:val="00BD57A8"/>
    <w:rsid w:val="00BD6320"/>
    <w:rsid w:val="00BE0360"/>
    <w:rsid w:val="00BE067E"/>
    <w:rsid w:val="00BE0C41"/>
    <w:rsid w:val="00BE1D2F"/>
    <w:rsid w:val="00BE2C95"/>
    <w:rsid w:val="00BE2DFF"/>
    <w:rsid w:val="00BE2E14"/>
    <w:rsid w:val="00BE31D6"/>
    <w:rsid w:val="00BE4311"/>
    <w:rsid w:val="00BE4BDC"/>
    <w:rsid w:val="00BE5737"/>
    <w:rsid w:val="00BE5F3F"/>
    <w:rsid w:val="00BE6A45"/>
    <w:rsid w:val="00BE715B"/>
    <w:rsid w:val="00BE793C"/>
    <w:rsid w:val="00BE7E8C"/>
    <w:rsid w:val="00BF02C6"/>
    <w:rsid w:val="00BF12F1"/>
    <w:rsid w:val="00BF13B0"/>
    <w:rsid w:val="00BF16C6"/>
    <w:rsid w:val="00BF20A8"/>
    <w:rsid w:val="00BF3FBA"/>
    <w:rsid w:val="00BF4503"/>
    <w:rsid w:val="00BF47F8"/>
    <w:rsid w:val="00BF485D"/>
    <w:rsid w:val="00BF48E6"/>
    <w:rsid w:val="00BF6428"/>
    <w:rsid w:val="00BF65AB"/>
    <w:rsid w:val="00BF747F"/>
    <w:rsid w:val="00BF7ADF"/>
    <w:rsid w:val="00BF7FC0"/>
    <w:rsid w:val="00C00033"/>
    <w:rsid w:val="00C00C91"/>
    <w:rsid w:val="00C00FFD"/>
    <w:rsid w:val="00C011D5"/>
    <w:rsid w:val="00C01D4D"/>
    <w:rsid w:val="00C037C7"/>
    <w:rsid w:val="00C03EA5"/>
    <w:rsid w:val="00C047F1"/>
    <w:rsid w:val="00C05236"/>
    <w:rsid w:val="00C065FF"/>
    <w:rsid w:val="00C104F9"/>
    <w:rsid w:val="00C10DD6"/>
    <w:rsid w:val="00C10DE5"/>
    <w:rsid w:val="00C110A8"/>
    <w:rsid w:val="00C11880"/>
    <w:rsid w:val="00C12A01"/>
    <w:rsid w:val="00C13142"/>
    <w:rsid w:val="00C139B3"/>
    <w:rsid w:val="00C14299"/>
    <w:rsid w:val="00C1660F"/>
    <w:rsid w:val="00C16848"/>
    <w:rsid w:val="00C16F7C"/>
    <w:rsid w:val="00C20230"/>
    <w:rsid w:val="00C224B5"/>
    <w:rsid w:val="00C22831"/>
    <w:rsid w:val="00C23C46"/>
    <w:rsid w:val="00C24020"/>
    <w:rsid w:val="00C24181"/>
    <w:rsid w:val="00C24B94"/>
    <w:rsid w:val="00C25D42"/>
    <w:rsid w:val="00C27BE7"/>
    <w:rsid w:val="00C27FE2"/>
    <w:rsid w:val="00C30299"/>
    <w:rsid w:val="00C31722"/>
    <w:rsid w:val="00C31A60"/>
    <w:rsid w:val="00C320CA"/>
    <w:rsid w:val="00C32494"/>
    <w:rsid w:val="00C33600"/>
    <w:rsid w:val="00C35304"/>
    <w:rsid w:val="00C359B8"/>
    <w:rsid w:val="00C37AB5"/>
    <w:rsid w:val="00C401B1"/>
    <w:rsid w:val="00C40656"/>
    <w:rsid w:val="00C40C1B"/>
    <w:rsid w:val="00C40DCD"/>
    <w:rsid w:val="00C41126"/>
    <w:rsid w:val="00C412BC"/>
    <w:rsid w:val="00C419BC"/>
    <w:rsid w:val="00C425E0"/>
    <w:rsid w:val="00C4386E"/>
    <w:rsid w:val="00C43D50"/>
    <w:rsid w:val="00C4457A"/>
    <w:rsid w:val="00C445E5"/>
    <w:rsid w:val="00C44F65"/>
    <w:rsid w:val="00C4542E"/>
    <w:rsid w:val="00C45D12"/>
    <w:rsid w:val="00C47140"/>
    <w:rsid w:val="00C50541"/>
    <w:rsid w:val="00C508AD"/>
    <w:rsid w:val="00C50D36"/>
    <w:rsid w:val="00C50EFD"/>
    <w:rsid w:val="00C51670"/>
    <w:rsid w:val="00C51C0C"/>
    <w:rsid w:val="00C525A1"/>
    <w:rsid w:val="00C53597"/>
    <w:rsid w:val="00C53840"/>
    <w:rsid w:val="00C53844"/>
    <w:rsid w:val="00C53BE1"/>
    <w:rsid w:val="00C53C34"/>
    <w:rsid w:val="00C53E20"/>
    <w:rsid w:val="00C545CE"/>
    <w:rsid w:val="00C547FA"/>
    <w:rsid w:val="00C55019"/>
    <w:rsid w:val="00C55262"/>
    <w:rsid w:val="00C5733E"/>
    <w:rsid w:val="00C61828"/>
    <w:rsid w:val="00C6214E"/>
    <w:rsid w:val="00C62488"/>
    <w:rsid w:val="00C62C56"/>
    <w:rsid w:val="00C62DC4"/>
    <w:rsid w:val="00C6773C"/>
    <w:rsid w:val="00C67876"/>
    <w:rsid w:val="00C67A46"/>
    <w:rsid w:val="00C701C4"/>
    <w:rsid w:val="00C7111F"/>
    <w:rsid w:val="00C714D4"/>
    <w:rsid w:val="00C72B2F"/>
    <w:rsid w:val="00C73A7D"/>
    <w:rsid w:val="00C7438C"/>
    <w:rsid w:val="00C74777"/>
    <w:rsid w:val="00C753A7"/>
    <w:rsid w:val="00C759AE"/>
    <w:rsid w:val="00C76061"/>
    <w:rsid w:val="00C766B7"/>
    <w:rsid w:val="00C76805"/>
    <w:rsid w:val="00C77D3C"/>
    <w:rsid w:val="00C8132F"/>
    <w:rsid w:val="00C81B41"/>
    <w:rsid w:val="00C82E88"/>
    <w:rsid w:val="00C830F5"/>
    <w:rsid w:val="00C832E9"/>
    <w:rsid w:val="00C84045"/>
    <w:rsid w:val="00C84898"/>
    <w:rsid w:val="00C850EA"/>
    <w:rsid w:val="00C85D3C"/>
    <w:rsid w:val="00C862BB"/>
    <w:rsid w:val="00C86408"/>
    <w:rsid w:val="00C86D9D"/>
    <w:rsid w:val="00C87A54"/>
    <w:rsid w:val="00C87D45"/>
    <w:rsid w:val="00C87E19"/>
    <w:rsid w:val="00C90607"/>
    <w:rsid w:val="00C90CC2"/>
    <w:rsid w:val="00C92947"/>
    <w:rsid w:val="00C92F06"/>
    <w:rsid w:val="00C93318"/>
    <w:rsid w:val="00C93749"/>
    <w:rsid w:val="00C93898"/>
    <w:rsid w:val="00C951BD"/>
    <w:rsid w:val="00C953A7"/>
    <w:rsid w:val="00C964DD"/>
    <w:rsid w:val="00C96740"/>
    <w:rsid w:val="00C9747B"/>
    <w:rsid w:val="00C97815"/>
    <w:rsid w:val="00CA0185"/>
    <w:rsid w:val="00CA03B8"/>
    <w:rsid w:val="00CA0765"/>
    <w:rsid w:val="00CA1395"/>
    <w:rsid w:val="00CA1ED4"/>
    <w:rsid w:val="00CA2504"/>
    <w:rsid w:val="00CA39CB"/>
    <w:rsid w:val="00CA3FB9"/>
    <w:rsid w:val="00CA4403"/>
    <w:rsid w:val="00CA4589"/>
    <w:rsid w:val="00CA49EA"/>
    <w:rsid w:val="00CA586D"/>
    <w:rsid w:val="00CA67EE"/>
    <w:rsid w:val="00CA7657"/>
    <w:rsid w:val="00CA7AEE"/>
    <w:rsid w:val="00CA7B45"/>
    <w:rsid w:val="00CB0FE3"/>
    <w:rsid w:val="00CB1D04"/>
    <w:rsid w:val="00CB2566"/>
    <w:rsid w:val="00CB2E85"/>
    <w:rsid w:val="00CB309C"/>
    <w:rsid w:val="00CB30D2"/>
    <w:rsid w:val="00CB3887"/>
    <w:rsid w:val="00CB38C5"/>
    <w:rsid w:val="00CB3A1B"/>
    <w:rsid w:val="00CB4A45"/>
    <w:rsid w:val="00CB6339"/>
    <w:rsid w:val="00CB6404"/>
    <w:rsid w:val="00CB673B"/>
    <w:rsid w:val="00CB6E65"/>
    <w:rsid w:val="00CB7131"/>
    <w:rsid w:val="00CB75A4"/>
    <w:rsid w:val="00CB7CA4"/>
    <w:rsid w:val="00CC10FE"/>
    <w:rsid w:val="00CC1B0C"/>
    <w:rsid w:val="00CC1C60"/>
    <w:rsid w:val="00CC203C"/>
    <w:rsid w:val="00CC2FC1"/>
    <w:rsid w:val="00CC316D"/>
    <w:rsid w:val="00CC3839"/>
    <w:rsid w:val="00CC43A8"/>
    <w:rsid w:val="00CC4987"/>
    <w:rsid w:val="00CC6769"/>
    <w:rsid w:val="00CC6B5D"/>
    <w:rsid w:val="00CC6D71"/>
    <w:rsid w:val="00CD00FC"/>
    <w:rsid w:val="00CD0374"/>
    <w:rsid w:val="00CD0586"/>
    <w:rsid w:val="00CD06B0"/>
    <w:rsid w:val="00CD0D09"/>
    <w:rsid w:val="00CD1376"/>
    <w:rsid w:val="00CD2293"/>
    <w:rsid w:val="00CD3440"/>
    <w:rsid w:val="00CD3706"/>
    <w:rsid w:val="00CD4650"/>
    <w:rsid w:val="00CD5AE8"/>
    <w:rsid w:val="00CD67BF"/>
    <w:rsid w:val="00CD742F"/>
    <w:rsid w:val="00CE0E26"/>
    <w:rsid w:val="00CE15E5"/>
    <w:rsid w:val="00CE1CE3"/>
    <w:rsid w:val="00CE2634"/>
    <w:rsid w:val="00CE2E57"/>
    <w:rsid w:val="00CE363B"/>
    <w:rsid w:val="00CE395D"/>
    <w:rsid w:val="00CE3D10"/>
    <w:rsid w:val="00CE4140"/>
    <w:rsid w:val="00CE4D5C"/>
    <w:rsid w:val="00CE4F26"/>
    <w:rsid w:val="00CE624F"/>
    <w:rsid w:val="00CE63A7"/>
    <w:rsid w:val="00CE648D"/>
    <w:rsid w:val="00CE670E"/>
    <w:rsid w:val="00CE6710"/>
    <w:rsid w:val="00CE7788"/>
    <w:rsid w:val="00CF028E"/>
    <w:rsid w:val="00CF0E58"/>
    <w:rsid w:val="00CF0E59"/>
    <w:rsid w:val="00CF299D"/>
    <w:rsid w:val="00CF2FBD"/>
    <w:rsid w:val="00CF4363"/>
    <w:rsid w:val="00CF457E"/>
    <w:rsid w:val="00CF4AA2"/>
    <w:rsid w:val="00CF694F"/>
    <w:rsid w:val="00D0087E"/>
    <w:rsid w:val="00D009A4"/>
    <w:rsid w:val="00D009E0"/>
    <w:rsid w:val="00D01262"/>
    <w:rsid w:val="00D012EF"/>
    <w:rsid w:val="00D01AFD"/>
    <w:rsid w:val="00D01F85"/>
    <w:rsid w:val="00D024D8"/>
    <w:rsid w:val="00D02DD7"/>
    <w:rsid w:val="00D03977"/>
    <w:rsid w:val="00D03A8C"/>
    <w:rsid w:val="00D040B0"/>
    <w:rsid w:val="00D044F1"/>
    <w:rsid w:val="00D054B6"/>
    <w:rsid w:val="00D05E6F"/>
    <w:rsid w:val="00D06069"/>
    <w:rsid w:val="00D06091"/>
    <w:rsid w:val="00D06EF1"/>
    <w:rsid w:val="00D079EA"/>
    <w:rsid w:val="00D105C5"/>
    <w:rsid w:val="00D116BB"/>
    <w:rsid w:val="00D11BCF"/>
    <w:rsid w:val="00D12183"/>
    <w:rsid w:val="00D12FD2"/>
    <w:rsid w:val="00D13823"/>
    <w:rsid w:val="00D13D3C"/>
    <w:rsid w:val="00D14174"/>
    <w:rsid w:val="00D1449B"/>
    <w:rsid w:val="00D1495E"/>
    <w:rsid w:val="00D154BB"/>
    <w:rsid w:val="00D16CED"/>
    <w:rsid w:val="00D16F0A"/>
    <w:rsid w:val="00D213EE"/>
    <w:rsid w:val="00D22083"/>
    <w:rsid w:val="00D22AD5"/>
    <w:rsid w:val="00D23096"/>
    <w:rsid w:val="00D236E8"/>
    <w:rsid w:val="00D239F9"/>
    <w:rsid w:val="00D23E42"/>
    <w:rsid w:val="00D2498A"/>
    <w:rsid w:val="00D25CA0"/>
    <w:rsid w:val="00D26AA0"/>
    <w:rsid w:val="00D26AD8"/>
    <w:rsid w:val="00D27621"/>
    <w:rsid w:val="00D2771B"/>
    <w:rsid w:val="00D30A4A"/>
    <w:rsid w:val="00D31A86"/>
    <w:rsid w:val="00D32503"/>
    <w:rsid w:val="00D32671"/>
    <w:rsid w:val="00D32D60"/>
    <w:rsid w:val="00D3305F"/>
    <w:rsid w:val="00D3425C"/>
    <w:rsid w:val="00D342C8"/>
    <w:rsid w:val="00D35516"/>
    <w:rsid w:val="00D359A0"/>
    <w:rsid w:val="00D35D04"/>
    <w:rsid w:val="00D370D1"/>
    <w:rsid w:val="00D3743C"/>
    <w:rsid w:val="00D41ED6"/>
    <w:rsid w:val="00D421A4"/>
    <w:rsid w:val="00D4220B"/>
    <w:rsid w:val="00D42635"/>
    <w:rsid w:val="00D4313D"/>
    <w:rsid w:val="00D43204"/>
    <w:rsid w:val="00D432AC"/>
    <w:rsid w:val="00D43898"/>
    <w:rsid w:val="00D441C3"/>
    <w:rsid w:val="00D44ED3"/>
    <w:rsid w:val="00D45D1C"/>
    <w:rsid w:val="00D47E9E"/>
    <w:rsid w:val="00D50396"/>
    <w:rsid w:val="00D509C9"/>
    <w:rsid w:val="00D50C29"/>
    <w:rsid w:val="00D52791"/>
    <w:rsid w:val="00D52E28"/>
    <w:rsid w:val="00D5334F"/>
    <w:rsid w:val="00D537C9"/>
    <w:rsid w:val="00D5383A"/>
    <w:rsid w:val="00D56566"/>
    <w:rsid w:val="00D5711B"/>
    <w:rsid w:val="00D57366"/>
    <w:rsid w:val="00D573AC"/>
    <w:rsid w:val="00D57572"/>
    <w:rsid w:val="00D57A85"/>
    <w:rsid w:val="00D60ABD"/>
    <w:rsid w:val="00D6108B"/>
    <w:rsid w:val="00D61A2C"/>
    <w:rsid w:val="00D61AC9"/>
    <w:rsid w:val="00D62D08"/>
    <w:rsid w:val="00D63FFB"/>
    <w:rsid w:val="00D641E3"/>
    <w:rsid w:val="00D6425C"/>
    <w:rsid w:val="00D64BC2"/>
    <w:rsid w:val="00D65852"/>
    <w:rsid w:val="00D65B85"/>
    <w:rsid w:val="00D66660"/>
    <w:rsid w:val="00D67A12"/>
    <w:rsid w:val="00D67BBC"/>
    <w:rsid w:val="00D67E3F"/>
    <w:rsid w:val="00D70BD5"/>
    <w:rsid w:val="00D70BDE"/>
    <w:rsid w:val="00D71C3B"/>
    <w:rsid w:val="00D727A5"/>
    <w:rsid w:val="00D728BD"/>
    <w:rsid w:val="00D72A07"/>
    <w:rsid w:val="00D72F82"/>
    <w:rsid w:val="00D735B5"/>
    <w:rsid w:val="00D73CE2"/>
    <w:rsid w:val="00D747AC"/>
    <w:rsid w:val="00D74F08"/>
    <w:rsid w:val="00D74FD5"/>
    <w:rsid w:val="00D756CD"/>
    <w:rsid w:val="00D761BA"/>
    <w:rsid w:val="00D76E0C"/>
    <w:rsid w:val="00D80BEA"/>
    <w:rsid w:val="00D80EBC"/>
    <w:rsid w:val="00D81D65"/>
    <w:rsid w:val="00D81FE1"/>
    <w:rsid w:val="00D82D05"/>
    <w:rsid w:val="00D841C3"/>
    <w:rsid w:val="00D847D4"/>
    <w:rsid w:val="00D863B1"/>
    <w:rsid w:val="00D866E5"/>
    <w:rsid w:val="00D8707F"/>
    <w:rsid w:val="00D871AF"/>
    <w:rsid w:val="00D90598"/>
    <w:rsid w:val="00D906C2"/>
    <w:rsid w:val="00D90A3A"/>
    <w:rsid w:val="00D911DF"/>
    <w:rsid w:val="00D9137B"/>
    <w:rsid w:val="00D916DE"/>
    <w:rsid w:val="00D92508"/>
    <w:rsid w:val="00D93680"/>
    <w:rsid w:val="00D93910"/>
    <w:rsid w:val="00D94740"/>
    <w:rsid w:val="00D959A9"/>
    <w:rsid w:val="00D95C13"/>
    <w:rsid w:val="00D96E0D"/>
    <w:rsid w:val="00D96EAD"/>
    <w:rsid w:val="00DA0AD1"/>
    <w:rsid w:val="00DA1343"/>
    <w:rsid w:val="00DA24BC"/>
    <w:rsid w:val="00DA2D43"/>
    <w:rsid w:val="00DA3498"/>
    <w:rsid w:val="00DA3516"/>
    <w:rsid w:val="00DA3C28"/>
    <w:rsid w:val="00DA42BD"/>
    <w:rsid w:val="00DA499F"/>
    <w:rsid w:val="00DA5787"/>
    <w:rsid w:val="00DA584A"/>
    <w:rsid w:val="00DA59E1"/>
    <w:rsid w:val="00DA5FB1"/>
    <w:rsid w:val="00DA62C1"/>
    <w:rsid w:val="00DA66F0"/>
    <w:rsid w:val="00DA6A3A"/>
    <w:rsid w:val="00DA6B75"/>
    <w:rsid w:val="00DA7B19"/>
    <w:rsid w:val="00DA7FEC"/>
    <w:rsid w:val="00DB07E9"/>
    <w:rsid w:val="00DB0CA6"/>
    <w:rsid w:val="00DB3348"/>
    <w:rsid w:val="00DB6A94"/>
    <w:rsid w:val="00DB6E2F"/>
    <w:rsid w:val="00DB6F18"/>
    <w:rsid w:val="00DB6FE2"/>
    <w:rsid w:val="00DB752A"/>
    <w:rsid w:val="00DB7999"/>
    <w:rsid w:val="00DB7A9E"/>
    <w:rsid w:val="00DC044B"/>
    <w:rsid w:val="00DC09A8"/>
    <w:rsid w:val="00DC0EF6"/>
    <w:rsid w:val="00DC2813"/>
    <w:rsid w:val="00DC2956"/>
    <w:rsid w:val="00DC317D"/>
    <w:rsid w:val="00DC3288"/>
    <w:rsid w:val="00DC3716"/>
    <w:rsid w:val="00DC3FF2"/>
    <w:rsid w:val="00DC4AA9"/>
    <w:rsid w:val="00DC4C58"/>
    <w:rsid w:val="00DC4EEE"/>
    <w:rsid w:val="00DC50BD"/>
    <w:rsid w:val="00DC5ACB"/>
    <w:rsid w:val="00DC5B57"/>
    <w:rsid w:val="00DC69DF"/>
    <w:rsid w:val="00DC6AEF"/>
    <w:rsid w:val="00DC79F3"/>
    <w:rsid w:val="00DC7B1D"/>
    <w:rsid w:val="00DC7FEE"/>
    <w:rsid w:val="00DD003D"/>
    <w:rsid w:val="00DD07F7"/>
    <w:rsid w:val="00DD1413"/>
    <w:rsid w:val="00DD25BF"/>
    <w:rsid w:val="00DD45B6"/>
    <w:rsid w:val="00DD4C9C"/>
    <w:rsid w:val="00DD56CC"/>
    <w:rsid w:val="00DD6862"/>
    <w:rsid w:val="00DD6D7A"/>
    <w:rsid w:val="00DE0CDE"/>
    <w:rsid w:val="00DE12E3"/>
    <w:rsid w:val="00DE33E2"/>
    <w:rsid w:val="00DE39BD"/>
    <w:rsid w:val="00DE3D36"/>
    <w:rsid w:val="00DE3D58"/>
    <w:rsid w:val="00DE43AD"/>
    <w:rsid w:val="00DE44B5"/>
    <w:rsid w:val="00DE4810"/>
    <w:rsid w:val="00DE48C8"/>
    <w:rsid w:val="00DE50D7"/>
    <w:rsid w:val="00DE5492"/>
    <w:rsid w:val="00DE5726"/>
    <w:rsid w:val="00DF24AD"/>
    <w:rsid w:val="00DF2586"/>
    <w:rsid w:val="00DF29CB"/>
    <w:rsid w:val="00DF2BDC"/>
    <w:rsid w:val="00DF3112"/>
    <w:rsid w:val="00DF32FF"/>
    <w:rsid w:val="00DF3F90"/>
    <w:rsid w:val="00DF44DD"/>
    <w:rsid w:val="00DF4D73"/>
    <w:rsid w:val="00DF52D8"/>
    <w:rsid w:val="00DF56DB"/>
    <w:rsid w:val="00DF6214"/>
    <w:rsid w:val="00DF6231"/>
    <w:rsid w:val="00DF6B84"/>
    <w:rsid w:val="00DF7743"/>
    <w:rsid w:val="00DF7B3C"/>
    <w:rsid w:val="00DF7B5A"/>
    <w:rsid w:val="00E01BCF"/>
    <w:rsid w:val="00E01E11"/>
    <w:rsid w:val="00E0215F"/>
    <w:rsid w:val="00E023B3"/>
    <w:rsid w:val="00E03B3C"/>
    <w:rsid w:val="00E0411A"/>
    <w:rsid w:val="00E044C9"/>
    <w:rsid w:val="00E04650"/>
    <w:rsid w:val="00E04C43"/>
    <w:rsid w:val="00E056A6"/>
    <w:rsid w:val="00E05A46"/>
    <w:rsid w:val="00E07245"/>
    <w:rsid w:val="00E07FC8"/>
    <w:rsid w:val="00E107C5"/>
    <w:rsid w:val="00E10977"/>
    <w:rsid w:val="00E116F8"/>
    <w:rsid w:val="00E12ECA"/>
    <w:rsid w:val="00E134A0"/>
    <w:rsid w:val="00E144B2"/>
    <w:rsid w:val="00E1641E"/>
    <w:rsid w:val="00E209F6"/>
    <w:rsid w:val="00E21007"/>
    <w:rsid w:val="00E210FA"/>
    <w:rsid w:val="00E21687"/>
    <w:rsid w:val="00E222B4"/>
    <w:rsid w:val="00E222B9"/>
    <w:rsid w:val="00E23D3B"/>
    <w:rsid w:val="00E2477E"/>
    <w:rsid w:val="00E249C7"/>
    <w:rsid w:val="00E24DC6"/>
    <w:rsid w:val="00E251C7"/>
    <w:rsid w:val="00E2585B"/>
    <w:rsid w:val="00E26252"/>
    <w:rsid w:val="00E2659A"/>
    <w:rsid w:val="00E26DE0"/>
    <w:rsid w:val="00E27339"/>
    <w:rsid w:val="00E27B14"/>
    <w:rsid w:val="00E27F1C"/>
    <w:rsid w:val="00E307A8"/>
    <w:rsid w:val="00E31104"/>
    <w:rsid w:val="00E32C46"/>
    <w:rsid w:val="00E3322C"/>
    <w:rsid w:val="00E33A30"/>
    <w:rsid w:val="00E3460E"/>
    <w:rsid w:val="00E34985"/>
    <w:rsid w:val="00E34E7B"/>
    <w:rsid w:val="00E34FBC"/>
    <w:rsid w:val="00E35285"/>
    <w:rsid w:val="00E362B7"/>
    <w:rsid w:val="00E37555"/>
    <w:rsid w:val="00E379CD"/>
    <w:rsid w:val="00E37FF4"/>
    <w:rsid w:val="00E402CB"/>
    <w:rsid w:val="00E4091B"/>
    <w:rsid w:val="00E40F45"/>
    <w:rsid w:val="00E41738"/>
    <w:rsid w:val="00E42D86"/>
    <w:rsid w:val="00E4322E"/>
    <w:rsid w:val="00E43F8F"/>
    <w:rsid w:val="00E44BF9"/>
    <w:rsid w:val="00E453A7"/>
    <w:rsid w:val="00E45819"/>
    <w:rsid w:val="00E45B2F"/>
    <w:rsid w:val="00E45E76"/>
    <w:rsid w:val="00E46C93"/>
    <w:rsid w:val="00E478E4"/>
    <w:rsid w:val="00E47A98"/>
    <w:rsid w:val="00E5003F"/>
    <w:rsid w:val="00E50354"/>
    <w:rsid w:val="00E50B2B"/>
    <w:rsid w:val="00E50DE2"/>
    <w:rsid w:val="00E51B78"/>
    <w:rsid w:val="00E5278C"/>
    <w:rsid w:val="00E53972"/>
    <w:rsid w:val="00E53D5F"/>
    <w:rsid w:val="00E5467E"/>
    <w:rsid w:val="00E54843"/>
    <w:rsid w:val="00E55C38"/>
    <w:rsid w:val="00E56E56"/>
    <w:rsid w:val="00E570B3"/>
    <w:rsid w:val="00E571D7"/>
    <w:rsid w:val="00E608BE"/>
    <w:rsid w:val="00E60BFD"/>
    <w:rsid w:val="00E60D9D"/>
    <w:rsid w:val="00E61AF7"/>
    <w:rsid w:val="00E622E7"/>
    <w:rsid w:val="00E62A07"/>
    <w:rsid w:val="00E639E1"/>
    <w:rsid w:val="00E63D52"/>
    <w:rsid w:val="00E64CE5"/>
    <w:rsid w:val="00E65019"/>
    <w:rsid w:val="00E66058"/>
    <w:rsid w:val="00E66BEE"/>
    <w:rsid w:val="00E6736D"/>
    <w:rsid w:val="00E70E1B"/>
    <w:rsid w:val="00E70F57"/>
    <w:rsid w:val="00E71D79"/>
    <w:rsid w:val="00E72009"/>
    <w:rsid w:val="00E72AF7"/>
    <w:rsid w:val="00E7323F"/>
    <w:rsid w:val="00E7432C"/>
    <w:rsid w:val="00E745F3"/>
    <w:rsid w:val="00E74BF3"/>
    <w:rsid w:val="00E74D25"/>
    <w:rsid w:val="00E757AA"/>
    <w:rsid w:val="00E75DC0"/>
    <w:rsid w:val="00E76C5D"/>
    <w:rsid w:val="00E76DBD"/>
    <w:rsid w:val="00E77A11"/>
    <w:rsid w:val="00E77B43"/>
    <w:rsid w:val="00E8066F"/>
    <w:rsid w:val="00E80993"/>
    <w:rsid w:val="00E80C52"/>
    <w:rsid w:val="00E81C45"/>
    <w:rsid w:val="00E828B2"/>
    <w:rsid w:val="00E82BA0"/>
    <w:rsid w:val="00E836C7"/>
    <w:rsid w:val="00E84530"/>
    <w:rsid w:val="00E85A49"/>
    <w:rsid w:val="00E85CBD"/>
    <w:rsid w:val="00E861B8"/>
    <w:rsid w:val="00E876C7"/>
    <w:rsid w:val="00E876C9"/>
    <w:rsid w:val="00E9019E"/>
    <w:rsid w:val="00E9080A"/>
    <w:rsid w:val="00E90D96"/>
    <w:rsid w:val="00E91864"/>
    <w:rsid w:val="00E91D4F"/>
    <w:rsid w:val="00E92273"/>
    <w:rsid w:val="00E9256D"/>
    <w:rsid w:val="00E92C1A"/>
    <w:rsid w:val="00E931B0"/>
    <w:rsid w:val="00E9349A"/>
    <w:rsid w:val="00E93BA1"/>
    <w:rsid w:val="00E94233"/>
    <w:rsid w:val="00E9435A"/>
    <w:rsid w:val="00E94AE0"/>
    <w:rsid w:val="00E94DD2"/>
    <w:rsid w:val="00E95AA5"/>
    <w:rsid w:val="00E96AED"/>
    <w:rsid w:val="00E96F38"/>
    <w:rsid w:val="00E97371"/>
    <w:rsid w:val="00E976AD"/>
    <w:rsid w:val="00EA32D2"/>
    <w:rsid w:val="00EA35C4"/>
    <w:rsid w:val="00EA5414"/>
    <w:rsid w:val="00EA5FDF"/>
    <w:rsid w:val="00EA6B90"/>
    <w:rsid w:val="00EA7113"/>
    <w:rsid w:val="00EA712F"/>
    <w:rsid w:val="00EA754B"/>
    <w:rsid w:val="00EA7C16"/>
    <w:rsid w:val="00EB1A5E"/>
    <w:rsid w:val="00EB2947"/>
    <w:rsid w:val="00EB34D5"/>
    <w:rsid w:val="00EB3CB5"/>
    <w:rsid w:val="00EB3D22"/>
    <w:rsid w:val="00EB4E8F"/>
    <w:rsid w:val="00EB55CF"/>
    <w:rsid w:val="00EB56BF"/>
    <w:rsid w:val="00EB58E8"/>
    <w:rsid w:val="00EB5B0B"/>
    <w:rsid w:val="00EB625B"/>
    <w:rsid w:val="00EB6411"/>
    <w:rsid w:val="00EB7199"/>
    <w:rsid w:val="00EB76E0"/>
    <w:rsid w:val="00EC0891"/>
    <w:rsid w:val="00EC13FA"/>
    <w:rsid w:val="00EC3EB8"/>
    <w:rsid w:val="00EC57C2"/>
    <w:rsid w:val="00EC68EC"/>
    <w:rsid w:val="00EC6952"/>
    <w:rsid w:val="00EC6D31"/>
    <w:rsid w:val="00ED0096"/>
    <w:rsid w:val="00ED0462"/>
    <w:rsid w:val="00ED0616"/>
    <w:rsid w:val="00ED10AE"/>
    <w:rsid w:val="00ED168F"/>
    <w:rsid w:val="00ED174F"/>
    <w:rsid w:val="00ED21C6"/>
    <w:rsid w:val="00ED4730"/>
    <w:rsid w:val="00ED54D3"/>
    <w:rsid w:val="00ED5B9F"/>
    <w:rsid w:val="00ED62B4"/>
    <w:rsid w:val="00ED6300"/>
    <w:rsid w:val="00ED6A68"/>
    <w:rsid w:val="00ED6AED"/>
    <w:rsid w:val="00ED6E41"/>
    <w:rsid w:val="00ED7287"/>
    <w:rsid w:val="00EE136C"/>
    <w:rsid w:val="00EE14A3"/>
    <w:rsid w:val="00EE232D"/>
    <w:rsid w:val="00EE3DCD"/>
    <w:rsid w:val="00EE3F94"/>
    <w:rsid w:val="00EE474C"/>
    <w:rsid w:val="00EE55D4"/>
    <w:rsid w:val="00EE589B"/>
    <w:rsid w:val="00EE5FB6"/>
    <w:rsid w:val="00EE726E"/>
    <w:rsid w:val="00EE7618"/>
    <w:rsid w:val="00EE7BFE"/>
    <w:rsid w:val="00EF00BA"/>
    <w:rsid w:val="00EF16C2"/>
    <w:rsid w:val="00EF1CA9"/>
    <w:rsid w:val="00EF2363"/>
    <w:rsid w:val="00EF289E"/>
    <w:rsid w:val="00EF3B53"/>
    <w:rsid w:val="00EF3EDC"/>
    <w:rsid w:val="00EF51AF"/>
    <w:rsid w:val="00EF7CCF"/>
    <w:rsid w:val="00F01241"/>
    <w:rsid w:val="00F0162A"/>
    <w:rsid w:val="00F016F6"/>
    <w:rsid w:val="00F01A54"/>
    <w:rsid w:val="00F030DC"/>
    <w:rsid w:val="00F0378F"/>
    <w:rsid w:val="00F03798"/>
    <w:rsid w:val="00F03BFA"/>
    <w:rsid w:val="00F03EDC"/>
    <w:rsid w:val="00F048D0"/>
    <w:rsid w:val="00F04FE1"/>
    <w:rsid w:val="00F05AF1"/>
    <w:rsid w:val="00F05C83"/>
    <w:rsid w:val="00F05D56"/>
    <w:rsid w:val="00F0749F"/>
    <w:rsid w:val="00F07649"/>
    <w:rsid w:val="00F0766C"/>
    <w:rsid w:val="00F07B23"/>
    <w:rsid w:val="00F10A66"/>
    <w:rsid w:val="00F111C3"/>
    <w:rsid w:val="00F11298"/>
    <w:rsid w:val="00F12207"/>
    <w:rsid w:val="00F129CF"/>
    <w:rsid w:val="00F12BC7"/>
    <w:rsid w:val="00F15613"/>
    <w:rsid w:val="00F15DD8"/>
    <w:rsid w:val="00F16D2B"/>
    <w:rsid w:val="00F178BB"/>
    <w:rsid w:val="00F20A17"/>
    <w:rsid w:val="00F20A82"/>
    <w:rsid w:val="00F2191E"/>
    <w:rsid w:val="00F21F39"/>
    <w:rsid w:val="00F22071"/>
    <w:rsid w:val="00F238EA"/>
    <w:rsid w:val="00F2488C"/>
    <w:rsid w:val="00F24F51"/>
    <w:rsid w:val="00F27332"/>
    <w:rsid w:val="00F274FB"/>
    <w:rsid w:val="00F302B5"/>
    <w:rsid w:val="00F30860"/>
    <w:rsid w:val="00F3170F"/>
    <w:rsid w:val="00F31C27"/>
    <w:rsid w:val="00F31DB4"/>
    <w:rsid w:val="00F322EE"/>
    <w:rsid w:val="00F324BC"/>
    <w:rsid w:val="00F32757"/>
    <w:rsid w:val="00F32B85"/>
    <w:rsid w:val="00F33CBD"/>
    <w:rsid w:val="00F34B3C"/>
    <w:rsid w:val="00F34C67"/>
    <w:rsid w:val="00F34D53"/>
    <w:rsid w:val="00F34E9C"/>
    <w:rsid w:val="00F3566D"/>
    <w:rsid w:val="00F35CDD"/>
    <w:rsid w:val="00F35D81"/>
    <w:rsid w:val="00F366F1"/>
    <w:rsid w:val="00F373F0"/>
    <w:rsid w:val="00F376E3"/>
    <w:rsid w:val="00F402F7"/>
    <w:rsid w:val="00F40471"/>
    <w:rsid w:val="00F40900"/>
    <w:rsid w:val="00F419E4"/>
    <w:rsid w:val="00F422A0"/>
    <w:rsid w:val="00F42560"/>
    <w:rsid w:val="00F4460F"/>
    <w:rsid w:val="00F44D9E"/>
    <w:rsid w:val="00F451EE"/>
    <w:rsid w:val="00F4650B"/>
    <w:rsid w:val="00F46AEC"/>
    <w:rsid w:val="00F46C62"/>
    <w:rsid w:val="00F50C05"/>
    <w:rsid w:val="00F50F92"/>
    <w:rsid w:val="00F5137F"/>
    <w:rsid w:val="00F51D08"/>
    <w:rsid w:val="00F52325"/>
    <w:rsid w:val="00F52A91"/>
    <w:rsid w:val="00F5361F"/>
    <w:rsid w:val="00F53838"/>
    <w:rsid w:val="00F53FBD"/>
    <w:rsid w:val="00F54011"/>
    <w:rsid w:val="00F540E3"/>
    <w:rsid w:val="00F54D1B"/>
    <w:rsid w:val="00F558DE"/>
    <w:rsid w:val="00F601D7"/>
    <w:rsid w:val="00F602CF"/>
    <w:rsid w:val="00F604E2"/>
    <w:rsid w:val="00F617AD"/>
    <w:rsid w:val="00F62823"/>
    <w:rsid w:val="00F62D87"/>
    <w:rsid w:val="00F63502"/>
    <w:rsid w:val="00F63659"/>
    <w:rsid w:val="00F646C8"/>
    <w:rsid w:val="00F64DA7"/>
    <w:rsid w:val="00F64EB5"/>
    <w:rsid w:val="00F66666"/>
    <w:rsid w:val="00F666CC"/>
    <w:rsid w:val="00F67408"/>
    <w:rsid w:val="00F710E1"/>
    <w:rsid w:val="00F71304"/>
    <w:rsid w:val="00F71750"/>
    <w:rsid w:val="00F72085"/>
    <w:rsid w:val="00F73C84"/>
    <w:rsid w:val="00F753E6"/>
    <w:rsid w:val="00F75CCA"/>
    <w:rsid w:val="00F75DCB"/>
    <w:rsid w:val="00F7628A"/>
    <w:rsid w:val="00F766E0"/>
    <w:rsid w:val="00F76C99"/>
    <w:rsid w:val="00F7799F"/>
    <w:rsid w:val="00F81150"/>
    <w:rsid w:val="00F811B4"/>
    <w:rsid w:val="00F8126B"/>
    <w:rsid w:val="00F81FBA"/>
    <w:rsid w:val="00F8272B"/>
    <w:rsid w:val="00F8288D"/>
    <w:rsid w:val="00F82AAF"/>
    <w:rsid w:val="00F82AD5"/>
    <w:rsid w:val="00F83B2D"/>
    <w:rsid w:val="00F8431C"/>
    <w:rsid w:val="00F8482A"/>
    <w:rsid w:val="00F8547F"/>
    <w:rsid w:val="00F87387"/>
    <w:rsid w:val="00F901BB"/>
    <w:rsid w:val="00F9025A"/>
    <w:rsid w:val="00F9025E"/>
    <w:rsid w:val="00F902C5"/>
    <w:rsid w:val="00F90BDB"/>
    <w:rsid w:val="00F9145F"/>
    <w:rsid w:val="00F922BB"/>
    <w:rsid w:val="00F93FD2"/>
    <w:rsid w:val="00F94089"/>
    <w:rsid w:val="00F941F5"/>
    <w:rsid w:val="00F94A67"/>
    <w:rsid w:val="00F94A6F"/>
    <w:rsid w:val="00F94B7A"/>
    <w:rsid w:val="00F961C4"/>
    <w:rsid w:val="00F968D8"/>
    <w:rsid w:val="00F96A51"/>
    <w:rsid w:val="00F96C6E"/>
    <w:rsid w:val="00F96E12"/>
    <w:rsid w:val="00F97626"/>
    <w:rsid w:val="00F97B11"/>
    <w:rsid w:val="00F97F1D"/>
    <w:rsid w:val="00FA0AC2"/>
    <w:rsid w:val="00FA0B69"/>
    <w:rsid w:val="00FA1059"/>
    <w:rsid w:val="00FA2C11"/>
    <w:rsid w:val="00FA3483"/>
    <w:rsid w:val="00FA3A4E"/>
    <w:rsid w:val="00FA4482"/>
    <w:rsid w:val="00FA4598"/>
    <w:rsid w:val="00FA6110"/>
    <w:rsid w:val="00FA6DF4"/>
    <w:rsid w:val="00FB00EE"/>
    <w:rsid w:val="00FB088C"/>
    <w:rsid w:val="00FB0DD3"/>
    <w:rsid w:val="00FB1906"/>
    <w:rsid w:val="00FB1F8B"/>
    <w:rsid w:val="00FB28CD"/>
    <w:rsid w:val="00FB2F55"/>
    <w:rsid w:val="00FB3B18"/>
    <w:rsid w:val="00FB3B79"/>
    <w:rsid w:val="00FB4D19"/>
    <w:rsid w:val="00FB551E"/>
    <w:rsid w:val="00FB5AE4"/>
    <w:rsid w:val="00FB737B"/>
    <w:rsid w:val="00FB7B9F"/>
    <w:rsid w:val="00FC104D"/>
    <w:rsid w:val="00FC1090"/>
    <w:rsid w:val="00FC29ED"/>
    <w:rsid w:val="00FC3381"/>
    <w:rsid w:val="00FC3FC6"/>
    <w:rsid w:val="00FC48AF"/>
    <w:rsid w:val="00FC5AB2"/>
    <w:rsid w:val="00FC653A"/>
    <w:rsid w:val="00FC7660"/>
    <w:rsid w:val="00FC7B98"/>
    <w:rsid w:val="00FD0635"/>
    <w:rsid w:val="00FD0A81"/>
    <w:rsid w:val="00FD1E43"/>
    <w:rsid w:val="00FD323A"/>
    <w:rsid w:val="00FD3AF2"/>
    <w:rsid w:val="00FD4E8F"/>
    <w:rsid w:val="00FD5E72"/>
    <w:rsid w:val="00FD662E"/>
    <w:rsid w:val="00FD686A"/>
    <w:rsid w:val="00FD7FE2"/>
    <w:rsid w:val="00FE0537"/>
    <w:rsid w:val="00FE1CB9"/>
    <w:rsid w:val="00FE1FA8"/>
    <w:rsid w:val="00FE221E"/>
    <w:rsid w:val="00FE2DBF"/>
    <w:rsid w:val="00FE372D"/>
    <w:rsid w:val="00FE375B"/>
    <w:rsid w:val="00FE3DE4"/>
    <w:rsid w:val="00FE6805"/>
    <w:rsid w:val="00FE6998"/>
    <w:rsid w:val="00FE7033"/>
    <w:rsid w:val="00FE7E2A"/>
    <w:rsid w:val="00FF0F13"/>
    <w:rsid w:val="00FF12EF"/>
    <w:rsid w:val="00FF23C5"/>
    <w:rsid w:val="00FF2D43"/>
    <w:rsid w:val="00FF32B0"/>
    <w:rsid w:val="00FF3444"/>
    <w:rsid w:val="00FF372A"/>
    <w:rsid w:val="00FF5B28"/>
    <w:rsid w:val="00FF62D0"/>
    <w:rsid w:val="00FF64B0"/>
    <w:rsid w:val="00FF6B22"/>
    <w:rsid w:val="00FF6B3D"/>
    <w:rsid w:val="00FF74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B1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customStyle="1" w:styleId="CRCoverPage">
    <w:name w:val="CR Cover Page"/>
    <w:rsid w:val="00FA6110"/>
    <w:pPr>
      <w:spacing w:after="120" w:line="240" w:lineRule="auto"/>
    </w:pPr>
    <w:rPr>
      <w:rFonts w:ascii="Arial" w:eastAsia="맑은 고딕" w:hAnsi="Arial" w:cs="Times New Roman"/>
      <w:sz w:val="20"/>
      <w:szCs w:val="20"/>
      <w:lang w:val="en-GB"/>
    </w:rPr>
  </w:style>
  <w:style w:type="paragraph" w:customStyle="1" w:styleId="B2">
    <w:name w:val="B2"/>
    <w:basedOn w:val="a"/>
    <w:rsid w:val="007F5194"/>
    <w:pPr>
      <w:overflowPunct/>
      <w:autoSpaceDE/>
      <w:autoSpaceDN/>
      <w:adjustRightInd/>
      <w:ind w:left="851" w:hanging="284"/>
      <w:textAlignment w:val="auto"/>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3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customStyle="1" w:styleId="CRCoverPage">
    <w:name w:val="CR Cover Page"/>
    <w:rsid w:val="00FA6110"/>
    <w:pPr>
      <w:spacing w:after="120" w:line="240" w:lineRule="auto"/>
    </w:pPr>
    <w:rPr>
      <w:rFonts w:ascii="Arial" w:eastAsia="맑은 고딕" w:hAnsi="Arial" w:cs="Times New Roman"/>
      <w:sz w:val="20"/>
      <w:szCs w:val="20"/>
      <w:lang w:val="en-GB"/>
    </w:rPr>
  </w:style>
  <w:style w:type="paragraph" w:customStyle="1" w:styleId="B2">
    <w:name w:val="B2"/>
    <w:basedOn w:val="a"/>
    <w:rsid w:val="007F5194"/>
    <w:pPr>
      <w:overflowPunct/>
      <w:autoSpaceDE/>
      <w:autoSpaceDN/>
      <w:adjustRightInd/>
      <w:ind w:left="851" w:hanging="284"/>
      <w:textAlignment w:val="auto"/>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853537">
      <w:bodyDiv w:val="1"/>
      <w:marLeft w:val="0"/>
      <w:marRight w:val="0"/>
      <w:marTop w:val="0"/>
      <w:marBottom w:val="0"/>
      <w:divBdr>
        <w:top w:val="none" w:sz="0" w:space="0" w:color="auto"/>
        <w:left w:val="none" w:sz="0" w:space="0" w:color="auto"/>
        <w:bottom w:val="none" w:sz="0" w:space="0" w:color="auto"/>
        <w:right w:val="none" w:sz="0" w:space="0" w:color="auto"/>
      </w:divBdr>
      <w:divsChild>
        <w:div w:id="1071736910">
          <w:marLeft w:val="0"/>
          <w:marRight w:val="0"/>
          <w:marTop w:val="0"/>
          <w:marBottom w:val="0"/>
          <w:divBdr>
            <w:top w:val="none" w:sz="0" w:space="0" w:color="auto"/>
            <w:left w:val="none" w:sz="0" w:space="0" w:color="auto"/>
            <w:bottom w:val="none" w:sz="0" w:space="0" w:color="auto"/>
            <w:right w:val="none" w:sz="0" w:space="0" w:color="auto"/>
          </w:divBdr>
          <w:divsChild>
            <w:div w:id="2010865706">
              <w:marLeft w:val="0"/>
              <w:marRight w:val="0"/>
              <w:marTop w:val="0"/>
              <w:marBottom w:val="0"/>
              <w:divBdr>
                <w:top w:val="none" w:sz="0" w:space="0" w:color="auto"/>
                <w:left w:val="none" w:sz="0" w:space="0" w:color="auto"/>
                <w:bottom w:val="none" w:sz="0" w:space="0" w:color="auto"/>
                <w:right w:val="none" w:sz="0" w:space="0" w:color="auto"/>
              </w:divBdr>
              <w:divsChild>
                <w:div w:id="1965965059">
                  <w:marLeft w:val="0"/>
                  <w:marRight w:val="0"/>
                  <w:marTop w:val="0"/>
                  <w:marBottom w:val="0"/>
                  <w:divBdr>
                    <w:top w:val="none" w:sz="0" w:space="0" w:color="auto"/>
                    <w:left w:val="none" w:sz="0" w:space="0" w:color="auto"/>
                    <w:bottom w:val="none" w:sz="0" w:space="0" w:color="auto"/>
                    <w:right w:val="none" w:sz="0" w:space="0" w:color="auto"/>
                  </w:divBdr>
                  <w:divsChild>
                    <w:div w:id="1329943684">
                      <w:marLeft w:val="0"/>
                      <w:marRight w:val="0"/>
                      <w:marTop w:val="0"/>
                      <w:marBottom w:val="0"/>
                      <w:divBdr>
                        <w:top w:val="none" w:sz="0" w:space="0" w:color="auto"/>
                        <w:left w:val="none" w:sz="0" w:space="0" w:color="auto"/>
                        <w:bottom w:val="none" w:sz="0" w:space="0" w:color="auto"/>
                        <w:right w:val="none" w:sz="0" w:space="0" w:color="auto"/>
                      </w:divBdr>
                      <w:divsChild>
                        <w:div w:id="265888482">
                          <w:marLeft w:val="0"/>
                          <w:marRight w:val="0"/>
                          <w:marTop w:val="0"/>
                          <w:marBottom w:val="0"/>
                          <w:divBdr>
                            <w:top w:val="none" w:sz="0" w:space="0" w:color="auto"/>
                            <w:left w:val="none" w:sz="0" w:space="0" w:color="auto"/>
                            <w:bottom w:val="none" w:sz="0" w:space="0" w:color="auto"/>
                            <w:right w:val="none" w:sz="0" w:space="0" w:color="auto"/>
                          </w:divBdr>
                          <w:divsChild>
                            <w:div w:id="971246656">
                              <w:marLeft w:val="0"/>
                              <w:marRight w:val="0"/>
                              <w:marTop w:val="0"/>
                              <w:marBottom w:val="0"/>
                              <w:divBdr>
                                <w:top w:val="none" w:sz="0" w:space="0" w:color="auto"/>
                                <w:left w:val="none" w:sz="0" w:space="0" w:color="auto"/>
                                <w:bottom w:val="none" w:sz="0" w:space="0" w:color="auto"/>
                                <w:right w:val="none" w:sz="0" w:space="0" w:color="auto"/>
                              </w:divBdr>
                              <w:divsChild>
                                <w:div w:id="2030987620">
                                  <w:marLeft w:val="0"/>
                                  <w:marRight w:val="0"/>
                                  <w:marTop w:val="0"/>
                                  <w:marBottom w:val="0"/>
                                  <w:divBdr>
                                    <w:top w:val="none" w:sz="0" w:space="0" w:color="auto"/>
                                    <w:left w:val="none" w:sz="0" w:space="0" w:color="auto"/>
                                    <w:bottom w:val="none" w:sz="0" w:space="0" w:color="auto"/>
                                    <w:right w:val="none" w:sz="0" w:space="0" w:color="auto"/>
                                  </w:divBdr>
                                  <w:divsChild>
                                    <w:div w:id="2039159699">
                                      <w:marLeft w:val="0"/>
                                      <w:marRight w:val="0"/>
                                      <w:marTop w:val="0"/>
                                      <w:marBottom w:val="0"/>
                                      <w:divBdr>
                                        <w:top w:val="none" w:sz="0" w:space="0" w:color="auto"/>
                                        <w:left w:val="none" w:sz="0" w:space="0" w:color="auto"/>
                                        <w:bottom w:val="none" w:sz="0" w:space="0" w:color="auto"/>
                                        <w:right w:val="none" w:sz="0" w:space="0" w:color="auto"/>
                                      </w:divBdr>
                                      <w:divsChild>
                                        <w:div w:id="97335230">
                                          <w:marLeft w:val="0"/>
                                          <w:marRight w:val="0"/>
                                          <w:marTop w:val="0"/>
                                          <w:marBottom w:val="0"/>
                                          <w:divBdr>
                                            <w:top w:val="none" w:sz="0" w:space="0" w:color="auto"/>
                                            <w:left w:val="none" w:sz="0" w:space="0" w:color="auto"/>
                                            <w:bottom w:val="none" w:sz="0" w:space="0" w:color="auto"/>
                                            <w:right w:val="none" w:sz="0" w:space="0" w:color="auto"/>
                                          </w:divBdr>
                                          <w:divsChild>
                                            <w:div w:id="485901494">
                                              <w:marLeft w:val="0"/>
                                              <w:marRight w:val="0"/>
                                              <w:marTop w:val="0"/>
                                              <w:marBottom w:val="0"/>
                                              <w:divBdr>
                                                <w:top w:val="none" w:sz="0" w:space="0" w:color="auto"/>
                                                <w:left w:val="none" w:sz="0" w:space="0" w:color="auto"/>
                                                <w:bottom w:val="none" w:sz="0" w:space="0" w:color="auto"/>
                                                <w:right w:val="none" w:sz="0" w:space="0" w:color="auto"/>
                                              </w:divBdr>
                                              <w:divsChild>
                                                <w:div w:id="68775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08F9D0-8912-477E-9B86-6D9E70B51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4</Pages>
  <Words>1405</Words>
  <Characters>8014</Characters>
  <Application>Microsoft Office Word</Application>
  <DocSecurity>0</DocSecurity>
  <Lines>66</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9401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Seung-Hoon Park</dc:creator>
  <cp:keywords/>
  <dc:description/>
  <cp:lastModifiedBy>Seung-Hoon Park</cp:lastModifiedBy>
  <cp:revision>18</cp:revision>
  <cp:lastPrinted>2016-08-01T09:42:00Z</cp:lastPrinted>
  <dcterms:created xsi:type="dcterms:W3CDTF">2017-04-25T05:14:00Z</dcterms:created>
  <dcterms:modified xsi:type="dcterms:W3CDTF">2017-05-04T12:14:00Z</dcterms:modified>
</cp:coreProperties>
</file>